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41" w:rsidRDefault="00C61441" w:rsidP="00723E84">
      <w:pPr>
        <w:pStyle w:val="Rubrik1"/>
        <w:numPr>
          <w:ilvl w:val="0"/>
          <w:numId w:val="0"/>
        </w:numPr>
        <w:ind w:left="432" w:right="567"/>
        <w:jc w:val="both"/>
      </w:pPr>
      <w:bookmarkStart w:id="0" w:name="bmRubrik"/>
      <w:bookmarkStart w:id="1" w:name="_GoBack"/>
      <w:bookmarkEnd w:id="0"/>
      <w:bookmarkEnd w:id="1"/>
      <w:r>
        <w:t>PM Projekt H1</w:t>
      </w:r>
      <w:r w:rsidR="00C4195A">
        <w:t>2</w:t>
      </w:r>
      <w:r>
        <w:t xml:space="preserve"> och </w:t>
      </w:r>
      <w:r w:rsidR="00274674">
        <w:t>H1</w:t>
      </w:r>
      <w:r w:rsidR="00C4195A">
        <w:t>3</w:t>
      </w:r>
      <w:r w:rsidR="00274674">
        <w:t xml:space="preserve"> Inomhusmiljö inom skolan – </w:t>
      </w:r>
      <w:r>
        <w:t>En sammanfattning av tillsynen av grund och gymnasieskolan under 201</w:t>
      </w:r>
      <w:r w:rsidR="00C4195A">
        <w:t>5</w:t>
      </w:r>
      <w:r>
        <w:t>.</w:t>
      </w:r>
    </w:p>
    <w:p w:rsidR="00C61441" w:rsidRDefault="00C61441" w:rsidP="00723E84">
      <w:pPr>
        <w:pStyle w:val="Rubrik2"/>
        <w:numPr>
          <w:ilvl w:val="0"/>
          <w:numId w:val="0"/>
        </w:numPr>
        <w:ind w:left="426" w:right="567"/>
        <w:jc w:val="both"/>
      </w:pPr>
      <w:r>
        <w:t>Bakgrund</w:t>
      </w:r>
    </w:p>
    <w:p w:rsidR="00C61441" w:rsidRDefault="00C61441" w:rsidP="00723E84">
      <w:pPr>
        <w:tabs>
          <w:tab w:val="clear" w:pos="1814"/>
          <w:tab w:val="left" w:pos="709"/>
        </w:tabs>
        <w:ind w:left="426" w:right="567"/>
        <w:jc w:val="both"/>
      </w:pPr>
      <w:r w:rsidRPr="00F451EB">
        <w:t>Miljökontoret genomför årligen tillsynsbesök på alla skolor. Under 2014</w:t>
      </w:r>
      <w:r w:rsidR="00C4195A">
        <w:t xml:space="preserve"> och 2015</w:t>
      </w:r>
      <w:r w:rsidRPr="00F451EB">
        <w:t xml:space="preserve"> har tillsynen skett som en del i ett större nationellt tillsynsprojekt under ledning av Folkhälsomyndigheten.</w:t>
      </w:r>
      <w:r w:rsidR="00C4195A">
        <w:t xml:space="preserve"> </w:t>
      </w:r>
      <w:r w:rsidR="007B17F9">
        <w:t>Underlaget som rapporterats in</w:t>
      </w:r>
      <w:r>
        <w:t xml:space="preserve"> kommer sammanställas</w:t>
      </w:r>
      <w:r w:rsidR="005D6A85">
        <w:t xml:space="preserve"> av </w:t>
      </w:r>
      <w:r w:rsidR="004C653E">
        <w:t>folkhälso</w:t>
      </w:r>
      <w:r w:rsidR="005D6A85">
        <w:t>myndigheten</w:t>
      </w:r>
      <w:r>
        <w:t xml:space="preserve"> under 2015 och beräknas publiceras under 2016.</w:t>
      </w:r>
      <w:r w:rsidRPr="00F451EB">
        <w:t xml:space="preserve"> Projektet </w:t>
      </w:r>
      <w:r w:rsidR="005D6A85">
        <w:t>har fokuserat</w:t>
      </w:r>
      <w:r w:rsidRPr="00F451EB">
        <w:t xml:space="preserve"> på två problemområden som lyfts fram i flera större studier</w:t>
      </w:r>
      <w:r w:rsidR="007B17F9">
        <w:t xml:space="preserve">, städning och ventilation. </w:t>
      </w:r>
    </w:p>
    <w:p w:rsidR="00C61441" w:rsidRPr="00F451EB" w:rsidRDefault="00C61441" w:rsidP="00723E84">
      <w:pPr>
        <w:ind w:left="426" w:right="567"/>
        <w:jc w:val="both"/>
        <w:rPr>
          <w:szCs w:val="22"/>
        </w:rPr>
      </w:pPr>
    </w:p>
    <w:p w:rsidR="00C61441" w:rsidRPr="00AC0AC9" w:rsidRDefault="00C61441" w:rsidP="00723E84">
      <w:pPr>
        <w:pStyle w:val="Rubrik2"/>
        <w:numPr>
          <w:ilvl w:val="0"/>
          <w:numId w:val="0"/>
        </w:numPr>
        <w:ind w:left="426" w:right="567"/>
        <w:jc w:val="both"/>
      </w:pPr>
      <w:r>
        <w:t>Syfte</w:t>
      </w:r>
    </w:p>
    <w:p w:rsidR="00C61441" w:rsidRPr="00F451EB" w:rsidRDefault="00C61441" w:rsidP="00723E84">
      <w:pPr>
        <w:ind w:left="426" w:right="567"/>
        <w:jc w:val="both"/>
      </w:pPr>
      <w:r w:rsidRPr="00F451EB">
        <w:t xml:space="preserve">Syftet med </w:t>
      </w:r>
      <w:r>
        <w:t>projektet</w:t>
      </w:r>
      <w:r w:rsidR="007B17F9">
        <w:t xml:space="preserve"> var </w:t>
      </w:r>
      <w:r w:rsidRPr="00F451EB">
        <w:t xml:space="preserve">att kontrollera </w:t>
      </w:r>
      <w:r w:rsidR="007B17F9">
        <w:t>om</w:t>
      </w:r>
      <w:r w:rsidRPr="00F451EB">
        <w:t xml:space="preserve"> skolorna lev</w:t>
      </w:r>
      <w:r w:rsidR="004C653E">
        <w:t>de</w:t>
      </w:r>
      <w:r w:rsidRPr="00F451EB">
        <w:t xml:space="preserve"> upp till de regler och rekommendationer som </w:t>
      </w:r>
      <w:r w:rsidR="004C653E">
        <w:t>gäller</w:t>
      </w:r>
      <w:r w:rsidRPr="00F451EB">
        <w:t xml:space="preserve">, främst vad </w:t>
      </w:r>
      <w:r w:rsidR="004C653E">
        <w:t xml:space="preserve">inom </w:t>
      </w:r>
      <w:r w:rsidR="007B17F9">
        <w:t>fokusområdena</w:t>
      </w:r>
      <w:r w:rsidRPr="00F451EB">
        <w:t xml:space="preserve"> städning, ventilation </w:t>
      </w:r>
      <w:r w:rsidR="007B17F9">
        <w:t>och skolornas egenkontroll inom</w:t>
      </w:r>
      <w:r w:rsidRPr="00F451EB">
        <w:t xml:space="preserve"> dessa områden. </w:t>
      </w:r>
    </w:p>
    <w:p w:rsidR="00C61441" w:rsidRDefault="00C61441" w:rsidP="00723E84">
      <w:pPr>
        <w:pStyle w:val="Rubrik2"/>
        <w:numPr>
          <w:ilvl w:val="0"/>
          <w:numId w:val="0"/>
        </w:numPr>
        <w:ind w:left="426" w:right="567"/>
        <w:jc w:val="both"/>
      </w:pPr>
      <w:r>
        <w:br/>
        <w:t>Genomförande</w:t>
      </w:r>
    </w:p>
    <w:p w:rsidR="00C61441" w:rsidRPr="004C653E" w:rsidRDefault="00C61441" w:rsidP="004C653E">
      <w:pPr>
        <w:ind w:left="426" w:right="567"/>
        <w:jc w:val="both"/>
      </w:pPr>
      <w:r>
        <w:t xml:space="preserve">Projektet </w:t>
      </w:r>
      <w:r w:rsidR="007B17F9">
        <w:t xml:space="preserve">har </w:t>
      </w:r>
      <w:r w:rsidR="00C4195A">
        <w:t>genomförts</w:t>
      </w:r>
      <w:r>
        <w:t xml:space="preserve"> under två år, projektet startade</w:t>
      </w:r>
      <w:r w:rsidR="006025B9">
        <w:t xml:space="preserve"> 2014 </w:t>
      </w:r>
      <w:r>
        <w:t>med ett kort informationsmöte som riktade sig till kommunens skolchefer, de fristående skolornas föreståndare och berörda enhetschefer på</w:t>
      </w:r>
      <w:r w:rsidR="006025B9">
        <w:t xml:space="preserve"> dåvarande</w:t>
      </w:r>
      <w:r>
        <w:t xml:space="preserve"> Tekniska förvaltningen. </w:t>
      </w:r>
      <w:r w:rsidR="004C653E">
        <w:t>Under 2014 genomfördes</w:t>
      </w:r>
      <w:r>
        <w:t xml:space="preserve"> oanmälda inspektioner på samtliga grund- och gymnasieskolor</w:t>
      </w:r>
      <w:r w:rsidR="00406F8F">
        <w:t xml:space="preserve">, rektorerna fick också besvara en egenkontrollenkät. </w:t>
      </w:r>
      <w:r w:rsidR="00C4195A">
        <w:t xml:space="preserve">Baserat på svaren från egenkontrollenkäten togs en checklista fram för 2015 års tillsyn </w:t>
      </w:r>
      <w:r w:rsidR="007B17F9">
        <w:t>med avseende på</w:t>
      </w:r>
      <w:r w:rsidR="00C4195A">
        <w:t xml:space="preserve"> egenkontroll</w:t>
      </w:r>
      <w:r w:rsidR="004C653E">
        <w:t>. Under 2015 fick</w:t>
      </w:r>
      <w:r w:rsidR="007B17F9">
        <w:t xml:space="preserve"> varje skola redovisa hur de arbetat med de uppmärksammade bristerna</w:t>
      </w:r>
      <w:r w:rsidR="00723E84">
        <w:t xml:space="preserve"> från</w:t>
      </w:r>
      <w:r w:rsidR="004C653E">
        <w:t xml:space="preserve"> </w:t>
      </w:r>
      <w:r w:rsidR="00723E84">
        <w:t xml:space="preserve">2014 års </w:t>
      </w:r>
      <w:r w:rsidR="007B17F9">
        <w:t>tillsyn</w:t>
      </w:r>
      <w:r w:rsidR="004C653E">
        <w:t xml:space="preserve">. </w:t>
      </w:r>
      <w:r w:rsidR="006025B9">
        <w:t xml:space="preserve">Platsbesöken under 2015 skedde </w:t>
      </w:r>
      <w:r w:rsidR="004C653E">
        <w:t>för</w:t>
      </w:r>
      <w:r w:rsidR="006025B9">
        <w:t>anmälda.</w:t>
      </w:r>
      <w:r>
        <w:br/>
      </w:r>
    </w:p>
    <w:p w:rsidR="00C4195A" w:rsidRDefault="00C61441" w:rsidP="004C653E">
      <w:pPr>
        <w:pStyle w:val="Rubrik2"/>
        <w:numPr>
          <w:ilvl w:val="0"/>
          <w:numId w:val="0"/>
        </w:numPr>
        <w:ind w:left="426" w:right="567"/>
        <w:jc w:val="both"/>
      </w:pPr>
      <w:r>
        <w:t>Resultat</w:t>
      </w:r>
      <w:bookmarkStart w:id="2" w:name="Text6"/>
    </w:p>
    <w:p w:rsidR="00C4195A" w:rsidRDefault="00C4195A" w:rsidP="00723E84">
      <w:pPr>
        <w:ind w:left="426" w:right="567"/>
        <w:jc w:val="both"/>
      </w:pPr>
      <w:r>
        <w:t>Under uppföljningen 2015 har åtgärdstakten varit bra sett t</w:t>
      </w:r>
      <w:r w:rsidR="00406F8F">
        <w:t>ill de platsspecifika problemen.</w:t>
      </w:r>
      <w:r>
        <w:t xml:space="preserve"> </w:t>
      </w:r>
      <w:r w:rsidR="00406F8F">
        <w:t>BUF</w:t>
      </w:r>
      <w:r>
        <w:t xml:space="preserve"> har inte genomfört några </w:t>
      </w:r>
      <w:r w:rsidR="00406F8F">
        <w:t>övergripande</w:t>
      </w:r>
      <w:r>
        <w:t xml:space="preserve"> förändringar i sina </w:t>
      </w:r>
      <w:r w:rsidR="00406F8F">
        <w:t>avtal gällande städning.</w:t>
      </w:r>
      <w:r>
        <w:t xml:space="preserve"> </w:t>
      </w:r>
      <w:r w:rsidR="00406F8F">
        <w:t>De förändringar</w:t>
      </w:r>
      <w:r>
        <w:t xml:space="preserve"> som skett har gjorts enbart på rektorernas</w:t>
      </w:r>
      <w:r w:rsidR="00406F8F">
        <w:t xml:space="preserve"> egna</w:t>
      </w:r>
      <w:r>
        <w:t xml:space="preserve"> initiativ.</w:t>
      </w:r>
      <w:r w:rsidR="005D6A85">
        <w:t xml:space="preserve"> Samarbete har skett med </w:t>
      </w:r>
      <w:proofErr w:type="spellStart"/>
      <w:r w:rsidR="005D6A85">
        <w:t>BUF:s</w:t>
      </w:r>
      <w:proofErr w:type="spellEnd"/>
      <w:r w:rsidR="005D6A85">
        <w:t xml:space="preserve"> samordnare inom området och en hel del stödmaterial har tagits fra</w:t>
      </w:r>
      <w:r w:rsidR="003F0222">
        <w:t xml:space="preserve">m med avseende på egenkontroll. Något liknande för städningen har inte </w:t>
      </w:r>
      <w:r w:rsidR="004C653E">
        <w:t>genomförts.</w:t>
      </w:r>
    </w:p>
    <w:p w:rsidR="00C4195A" w:rsidRDefault="00C4195A" w:rsidP="00723E84">
      <w:pPr>
        <w:ind w:left="426" w:right="567"/>
        <w:jc w:val="both"/>
      </w:pPr>
    </w:p>
    <w:p w:rsidR="00C4195A" w:rsidRDefault="007B17F9" w:rsidP="00723E84">
      <w:pPr>
        <w:ind w:left="426" w:right="567"/>
        <w:jc w:val="both"/>
      </w:pPr>
      <w:r>
        <w:t>Baserat på uppgifterna från 2014 och 2015 års tillsyn ha</w:t>
      </w:r>
      <w:r w:rsidR="004C653E">
        <w:t>de</w:t>
      </w:r>
      <w:r>
        <w:t xml:space="preserve"> </w:t>
      </w:r>
      <w:proofErr w:type="gramStart"/>
      <w:r>
        <w:t>79%</w:t>
      </w:r>
      <w:proofErr w:type="gramEnd"/>
      <w:r>
        <w:t xml:space="preserve"> av skolorna</w:t>
      </w:r>
      <w:r w:rsidR="003F0222">
        <w:t xml:space="preserve"> fortfarande</w:t>
      </w:r>
      <w:r w:rsidR="004C4E42">
        <w:t xml:space="preserve"> inte en städning som lever upp till de allmänna rådens krav, 82% av skolorna ha</w:t>
      </w:r>
      <w:r w:rsidR="004C653E">
        <w:t>de</w:t>
      </w:r>
      <w:r w:rsidR="004C4E42">
        <w:t xml:space="preserve"> en </w:t>
      </w:r>
      <w:proofErr w:type="spellStart"/>
      <w:r w:rsidR="004431F2">
        <w:t>damm</w:t>
      </w:r>
      <w:r w:rsidR="00723E84">
        <w:t>nivå</w:t>
      </w:r>
      <w:proofErr w:type="spellEnd"/>
      <w:r w:rsidR="004C4E42">
        <w:t xml:space="preserve"> som </w:t>
      </w:r>
      <w:r w:rsidR="003F0222">
        <w:t>vi inte ans</w:t>
      </w:r>
      <w:r w:rsidR="004C653E">
        <w:t>åg var acceptabel.</w:t>
      </w:r>
      <w:r w:rsidR="003F0222">
        <w:t xml:space="preserve"> </w:t>
      </w:r>
      <w:r w:rsidR="004C653E">
        <w:t>F</w:t>
      </w:r>
      <w:r w:rsidR="003F0222">
        <w:t>ramförallt handla</w:t>
      </w:r>
      <w:r w:rsidR="004C653E">
        <w:t>r det om damm på förvaringsytor och bristande städning av textilier.</w:t>
      </w:r>
      <w:r w:rsidR="003F0222">
        <w:t xml:space="preserve"> </w:t>
      </w:r>
      <w:r w:rsidR="004C653E">
        <w:lastRenderedPageBreak/>
        <w:t>E</w:t>
      </w:r>
      <w:r w:rsidR="003F0222">
        <w:t xml:space="preserve">n annan fråga som måste lösas under 2016 är </w:t>
      </w:r>
      <w:r>
        <w:t>ansvars</w:t>
      </w:r>
      <w:r w:rsidR="003F0222">
        <w:t xml:space="preserve">frågan </w:t>
      </w:r>
      <w:r>
        <w:t>kring</w:t>
      </w:r>
      <w:r w:rsidR="00406F8F">
        <w:t xml:space="preserve"> textila möbler och ytor</w:t>
      </w:r>
      <w:r w:rsidR="003F0222">
        <w:t>.</w:t>
      </w:r>
      <w:r>
        <w:t xml:space="preserve"> </w:t>
      </w:r>
    </w:p>
    <w:p w:rsidR="004C653E" w:rsidRDefault="004C653E" w:rsidP="00723E84">
      <w:pPr>
        <w:ind w:left="426" w:right="567"/>
        <w:jc w:val="both"/>
      </w:pPr>
    </w:p>
    <w:p w:rsidR="003F0222" w:rsidRDefault="004C653E" w:rsidP="00723E84">
      <w:pPr>
        <w:ind w:left="426" w:right="567"/>
        <w:jc w:val="both"/>
      </w:pPr>
      <w:r>
        <w:t>Under 2015 har det framkommit att m</w:t>
      </w:r>
      <w:r w:rsidR="003F0222">
        <w:t>ånga skolor</w:t>
      </w:r>
      <w:r>
        <w:t xml:space="preserve"> har uppmärksammat problemen med damm och allergener kopplat till textilier,</w:t>
      </w:r>
      <w:r w:rsidR="003F0222">
        <w:t xml:space="preserve"> </w:t>
      </w:r>
      <w:r>
        <w:t>skolorna</w:t>
      </w:r>
      <w:r w:rsidR="003F0222">
        <w:t xml:space="preserve"> </w:t>
      </w:r>
      <w:r>
        <w:t>har valt</w:t>
      </w:r>
      <w:r w:rsidR="003F0222">
        <w:t xml:space="preserve"> att helt fasa ut textila möbler vid nyinköp</w:t>
      </w:r>
      <w:r>
        <w:t>.</w:t>
      </w:r>
      <w:r w:rsidR="003F0222">
        <w:t xml:space="preserve"> </w:t>
      </w:r>
      <w:r>
        <w:t xml:space="preserve"> S</w:t>
      </w:r>
      <w:r w:rsidR="003F0222" w:rsidRPr="00723E84">
        <w:t>täd</w:t>
      </w:r>
      <w:r w:rsidR="00406F8F">
        <w:t>personal</w:t>
      </w:r>
      <w:r w:rsidR="003F0222" w:rsidRPr="00723E84">
        <w:t xml:space="preserve"> har</w:t>
      </w:r>
      <w:r>
        <w:t xml:space="preserve"> i flera fall</w:t>
      </w:r>
      <w:r w:rsidR="003F0222" w:rsidRPr="00723E84">
        <w:t xml:space="preserve"> fått yttra sig vid </w:t>
      </w:r>
      <w:r>
        <w:t>ny</w:t>
      </w:r>
      <w:r w:rsidR="003F0222" w:rsidRPr="00723E84">
        <w:t xml:space="preserve">inköp av möbler och </w:t>
      </w:r>
      <w:r w:rsidR="00406F8F">
        <w:t>har därmed kunnat</w:t>
      </w:r>
      <w:r w:rsidR="003F0222" w:rsidRPr="00723E84">
        <w:t xml:space="preserve"> avstyra städintensiva möblemang.</w:t>
      </w:r>
    </w:p>
    <w:p w:rsidR="003F0222" w:rsidRDefault="003F0222" w:rsidP="00723E84">
      <w:pPr>
        <w:ind w:left="426" w:right="567"/>
        <w:jc w:val="both"/>
      </w:pPr>
      <w:r>
        <w:t xml:space="preserve"> </w:t>
      </w:r>
    </w:p>
    <w:p w:rsidR="003F0222" w:rsidRDefault="004C4E42" w:rsidP="00723E84">
      <w:pPr>
        <w:ind w:left="426" w:right="567"/>
        <w:jc w:val="both"/>
      </w:pPr>
      <w:proofErr w:type="gramStart"/>
      <w:r>
        <w:t>40%</w:t>
      </w:r>
      <w:proofErr w:type="gramEnd"/>
      <w:r>
        <w:t xml:space="preserve"> av toaletterna i skolorna hade någon form av anmärkning, d</w:t>
      </w:r>
      <w:r w:rsidR="003F0222">
        <w:t xml:space="preserve">e flesta </w:t>
      </w:r>
      <w:r>
        <w:t>på</w:t>
      </w:r>
      <w:r w:rsidR="003F0222">
        <w:t xml:space="preserve"> grund av</w:t>
      </w:r>
      <w:r>
        <w:t xml:space="preserve"> bristande underhåll</w:t>
      </w:r>
      <w:r w:rsidR="007B17F9">
        <w:t>. S</w:t>
      </w:r>
      <w:r>
        <w:t>amtidigt har skolsköterskor påpekat att just toaletterna får återkommande låga betyg i elevhälsoenkäterna.</w:t>
      </w:r>
      <w:r w:rsidR="00B1331F">
        <w:t xml:space="preserve"> </w:t>
      </w:r>
    </w:p>
    <w:p w:rsidR="003F0222" w:rsidRDefault="003F0222" w:rsidP="00723E84">
      <w:pPr>
        <w:ind w:left="426" w:right="567"/>
        <w:jc w:val="both"/>
      </w:pPr>
    </w:p>
    <w:p w:rsidR="004C4E42" w:rsidRDefault="00B1331F" w:rsidP="00723E84">
      <w:pPr>
        <w:ind w:left="426" w:right="567"/>
        <w:jc w:val="both"/>
      </w:pPr>
      <w:proofErr w:type="gramStart"/>
      <w:r>
        <w:t>50%</w:t>
      </w:r>
      <w:proofErr w:type="gramEnd"/>
      <w:r>
        <w:t xml:space="preserve"> av de undersökta skolorna under </w:t>
      </w:r>
      <w:r w:rsidR="003F0222">
        <w:t>hösten 2014</w:t>
      </w:r>
      <w:r>
        <w:t xml:space="preserve"> hade fler än en typ av anmärkning på ventilationen</w:t>
      </w:r>
      <w:r w:rsidR="003F0222">
        <w:t xml:space="preserve"> och</w:t>
      </w:r>
      <w:r>
        <w:t xml:space="preserve"> endast 23% av skolorna bedömdes ha en bra ventilation.</w:t>
      </w:r>
      <w:r w:rsidR="003F0222">
        <w:t xml:space="preserve"> Vid uppföljningen hade flera </w:t>
      </w:r>
      <w:r w:rsidR="004431F2">
        <w:t>problem med ventilation</w:t>
      </w:r>
      <w:r w:rsidR="003F0222">
        <w:t xml:space="preserve"> förbättrats </w:t>
      </w:r>
      <w:r w:rsidR="007B17F9">
        <w:t xml:space="preserve">enligt personalen </w:t>
      </w:r>
      <w:r w:rsidR="003F0222">
        <w:t xml:space="preserve">men få upplever att </w:t>
      </w:r>
      <w:r w:rsidR="007B17F9">
        <w:t>ventilationen fungera</w:t>
      </w:r>
      <w:r w:rsidR="004C653E">
        <w:t>de</w:t>
      </w:r>
      <w:r w:rsidR="007B17F9">
        <w:t xml:space="preserve"> så pass bra att man </w:t>
      </w:r>
      <w:r w:rsidR="004431F2">
        <w:t>ansåg sig ha en fullt fungerande ventilation</w:t>
      </w:r>
      <w:r w:rsidR="007B17F9">
        <w:t>.</w:t>
      </w:r>
    </w:p>
    <w:p w:rsidR="00B1331F" w:rsidRDefault="00B1331F" w:rsidP="00723E84">
      <w:pPr>
        <w:ind w:left="426" w:right="567"/>
        <w:jc w:val="both"/>
      </w:pPr>
    </w:p>
    <w:p w:rsidR="00C61441" w:rsidRDefault="00B1331F" w:rsidP="00723E84">
      <w:pPr>
        <w:ind w:left="426" w:right="567"/>
        <w:jc w:val="both"/>
      </w:pPr>
      <w:r>
        <w:t xml:space="preserve">De vanligaste anmärkningarna </w:t>
      </w:r>
      <w:r w:rsidR="00723E84">
        <w:t>som vi koppla</w:t>
      </w:r>
      <w:r w:rsidR="004C653E">
        <w:t>de</w:t>
      </w:r>
      <w:r w:rsidR="00723E84">
        <w:t xml:space="preserve"> till</w:t>
      </w:r>
      <w:r>
        <w:t xml:space="preserve"> ventilation är trötthet, torr luft, irriterande ögon och dålig/instängd luft. </w:t>
      </w:r>
      <w:bookmarkEnd w:id="2"/>
    </w:p>
    <w:p w:rsidR="00692A58" w:rsidRDefault="00692A58" w:rsidP="00723E84">
      <w:pPr>
        <w:ind w:left="426" w:right="567"/>
        <w:jc w:val="both"/>
      </w:pPr>
    </w:p>
    <w:p w:rsidR="00C61441" w:rsidRDefault="00C61441" w:rsidP="00723E84">
      <w:pPr>
        <w:pStyle w:val="Rubrik2"/>
        <w:numPr>
          <w:ilvl w:val="0"/>
          <w:numId w:val="0"/>
        </w:numPr>
        <w:ind w:left="426" w:right="567"/>
        <w:jc w:val="both"/>
      </w:pPr>
      <w:r>
        <w:t>Slutsatser</w:t>
      </w:r>
    </w:p>
    <w:p w:rsidR="00C60259" w:rsidRDefault="00C61441" w:rsidP="00BD4941">
      <w:pPr>
        <w:ind w:left="426" w:right="567"/>
        <w:jc w:val="both"/>
      </w:pPr>
      <w:r>
        <w:t xml:space="preserve">Vad gäller städningen så finns det </w:t>
      </w:r>
      <w:r w:rsidR="00795F84">
        <w:t xml:space="preserve">fortfarande </w:t>
      </w:r>
      <w:r>
        <w:t>ett stort utrymme för förbättring</w:t>
      </w:r>
      <w:r w:rsidR="00723E84">
        <w:t>. En stor del av problemet är</w:t>
      </w:r>
      <w:r w:rsidR="0062641E">
        <w:t xml:space="preserve"> kopplat mot det centralt upphandlade avtal som tvingar skolorna att städa mindre än folkhälsomyndighetens allmänna råd.</w:t>
      </w:r>
      <w:r w:rsidR="00C60259">
        <w:t xml:space="preserve"> </w:t>
      </w:r>
      <w:r w:rsidR="0062641E">
        <w:t>O</w:t>
      </w:r>
      <w:r w:rsidR="00C60259">
        <w:t>m inte tydliga indikationer på förbättringar kommer in under 2016 så avser vi följa folkhäl</w:t>
      </w:r>
      <w:r w:rsidR="0062641E">
        <w:t xml:space="preserve">somyndighetens rekommendation och gå vidare </w:t>
      </w:r>
      <w:r w:rsidR="00723E84">
        <w:t xml:space="preserve">med </w:t>
      </w:r>
      <w:r w:rsidR="00C60259">
        <w:t>förelägganden</w:t>
      </w:r>
      <w:r w:rsidR="0062641E">
        <w:t xml:space="preserve"> för att få fra</w:t>
      </w:r>
      <w:r w:rsidR="004C653E">
        <w:t>m en långsiktigt hållbar inomhusmiljö inom skolan. Att fasa ut textilier löser problemet på lång sikt. Vi anser att problemet med textila material kommer finnas kvar inom skolvärlden under en överskådlig tid oavsett vilken väg BUF väljer att gå i frågan och därför kan man inte bara fasa ut möblerna på sikt, även direkta förändringar i städrutiner krävs.</w:t>
      </w:r>
    </w:p>
    <w:p w:rsidR="0062641E" w:rsidRDefault="0062641E" w:rsidP="00723E84">
      <w:pPr>
        <w:ind w:left="426"/>
        <w:jc w:val="both"/>
      </w:pPr>
    </w:p>
    <w:p w:rsidR="00692A58" w:rsidRDefault="00C61441" w:rsidP="00692A58">
      <w:pPr>
        <w:ind w:left="426" w:right="567"/>
        <w:jc w:val="both"/>
      </w:pPr>
      <w:r>
        <w:t xml:space="preserve">Ventilation och luftkvalité är </w:t>
      </w:r>
      <w:r w:rsidR="00C60259">
        <w:t>sv</w:t>
      </w:r>
      <w:r w:rsidR="00692A58">
        <w:t>årt att både skatta och åtgärda. Enligt skolorna har man möjlighet att fånga upp dessa typer av problem via elevhälsoenkäten. Vi ställer oss frågande till hur man värderat resultatet från sådana enkäter då våra undersökningar visar på ett utbrett problem med bristande ventilationer. Intervju-underlaget från elever och lärare vid inspektionerna visar att ca en tredjedel av skolorna har tre eller fler typer av anmärkningar som kan kopplas mot bristande ventilation.</w:t>
      </w:r>
    </w:p>
    <w:p w:rsidR="00C60259" w:rsidRDefault="00692A58" w:rsidP="00723E84">
      <w:pPr>
        <w:ind w:left="426"/>
        <w:jc w:val="both"/>
      </w:pPr>
      <w:r>
        <w:lastRenderedPageBreak/>
        <w:t>Vi</w:t>
      </w:r>
      <w:r w:rsidR="00C60259">
        <w:t xml:space="preserve"> upplever att många skolor är lokaliserade i byggnader med äldre ventilations system som inte alltid är anpassade för den verksamhet som pågår i lokalen</w:t>
      </w:r>
      <w:r>
        <w:t>.</w:t>
      </w:r>
      <w:r w:rsidR="0062641E">
        <w:t xml:space="preserve"> </w:t>
      </w:r>
      <w:r>
        <w:t>D</w:t>
      </w:r>
      <w:r w:rsidR="0062641E">
        <w:t>et finns flertalet lokaler som har erkända problem med ventilationen men vi kan inte säga att det inte genomförs åtgärder, problemet är ofta just dimensioneringen och åldern på ventilationssystemen</w:t>
      </w:r>
      <w:r w:rsidR="004431F2">
        <w:t xml:space="preserve"> i kombination med förtätning i klassrummen</w:t>
      </w:r>
      <w:r w:rsidR="0062641E">
        <w:t xml:space="preserve"> snarare än brist på underhåll</w:t>
      </w:r>
      <w:r w:rsidR="00C61441">
        <w:t>.</w:t>
      </w:r>
      <w:r w:rsidR="00723E84">
        <w:t xml:space="preserve"> Sedan finns det ytterligare </w:t>
      </w:r>
      <w:r>
        <w:t>byggnadsrelateradeproblem</w:t>
      </w:r>
      <w:r w:rsidR="00723E84">
        <w:t xml:space="preserve"> som kan ge liknande symptom, så </w:t>
      </w:r>
      <w:r>
        <w:t>kallade sjukahus</w:t>
      </w:r>
      <w:r w:rsidR="00723E84">
        <w:t>symptom. Det är inte uteslutet att det kan finnas andra orsaker än just ventilationen som orsakar klagomålen på luftkvalitén.</w:t>
      </w:r>
      <w:r w:rsidR="00C61441">
        <w:t xml:space="preserve"> </w:t>
      </w:r>
    </w:p>
    <w:p w:rsidR="0062641E" w:rsidRDefault="0062641E" w:rsidP="00723E84">
      <w:pPr>
        <w:ind w:left="426"/>
        <w:jc w:val="both"/>
      </w:pPr>
    </w:p>
    <w:p w:rsidR="00C61441" w:rsidRDefault="00C60259" w:rsidP="00723E84">
      <w:pPr>
        <w:ind w:left="426"/>
        <w:jc w:val="both"/>
      </w:pPr>
      <w:r>
        <w:t>Skolan inom Luleå kommun står inför en stor omställning där man går från mindre utspridda skolor till stora centraliserade</w:t>
      </w:r>
      <w:r w:rsidR="0062641E">
        <w:t xml:space="preserve"> organisationer</w:t>
      </w:r>
      <w:r>
        <w:t>. Detta ställer höga krav på både städning och ventilation, men framförallt på en fungerande egenkontroll. Utan skriftliga rutiner som ger en stomme för hur man ska övervaka sin verksamhet</w:t>
      </w:r>
      <w:r w:rsidR="005D6A85">
        <w:t xml:space="preserve"> riskerar många viktiga frågor att komma i skymundan. Egenkontroll är </w:t>
      </w:r>
      <w:r>
        <w:t>särskilt</w:t>
      </w:r>
      <w:r w:rsidR="005D6A85">
        <w:t xml:space="preserve"> viktig på</w:t>
      </w:r>
      <w:r>
        <w:t xml:space="preserve"> </w:t>
      </w:r>
      <w:r w:rsidR="00CC0375">
        <w:t>en skola eftersom</w:t>
      </w:r>
      <w:r w:rsidR="005D6A85">
        <w:t xml:space="preserve"> ansvarsfördelningen</w:t>
      </w:r>
      <w:r w:rsidR="00CC0375">
        <w:t xml:space="preserve"> mellan olika personalgrupper</w:t>
      </w:r>
      <w:r w:rsidR="005D6A85">
        <w:t xml:space="preserve"> är central för att både städning och ventilation ska fungera och</w:t>
      </w:r>
      <w:r w:rsidR="00CC0375">
        <w:t xml:space="preserve"> därigenom</w:t>
      </w:r>
      <w:r w:rsidR="005D6A85">
        <w:t xml:space="preserve"> erbjuda en hälsosam inomhusmiljö för de elever som vistas i lokalerna.</w:t>
      </w:r>
      <w:r>
        <w:t xml:space="preserve"> </w:t>
      </w:r>
      <w:r w:rsidR="00C61441">
        <w:t>Det är vår</w:t>
      </w:r>
      <w:r w:rsidR="005D6A85">
        <w:t xml:space="preserve"> bestämda åsikt att tillsynsbehovet på skolor inom kommunen</w:t>
      </w:r>
      <w:r w:rsidR="00C61441">
        <w:t xml:space="preserve"> kommer vara fortsatt högt för att säkerställa en god inomhusmiljö i skolan</w:t>
      </w:r>
      <w:r w:rsidR="00CC0375">
        <w:t xml:space="preserve"> och för att säkerställa att skolan följer kravet på </w:t>
      </w:r>
      <w:r w:rsidR="0018414D">
        <w:t>egenkontroll</w:t>
      </w:r>
      <w:r w:rsidR="00C61441">
        <w:t>.</w:t>
      </w:r>
    </w:p>
    <w:p w:rsidR="00C61441" w:rsidRPr="0071662B" w:rsidRDefault="00C61441" w:rsidP="00C61441"/>
    <w:p w:rsidR="00C61441" w:rsidRDefault="00C61441" w:rsidP="00C61441">
      <w:pPr>
        <w:ind w:right="567"/>
        <w:jc w:val="both"/>
      </w:pPr>
    </w:p>
    <w:p w:rsidR="00C61441" w:rsidRDefault="00C61441" w:rsidP="00C61441">
      <w:pPr>
        <w:ind w:right="567"/>
        <w:jc w:val="both"/>
      </w:pPr>
    </w:p>
    <w:p w:rsidR="00C61441" w:rsidRDefault="00C61441" w:rsidP="00C61441">
      <w:pPr>
        <w:ind w:left="0" w:right="567"/>
        <w:jc w:val="both"/>
      </w:pPr>
    </w:p>
    <w:p w:rsidR="00C61441" w:rsidRDefault="00C61441" w:rsidP="00C61441">
      <w:pPr>
        <w:ind w:right="567"/>
        <w:jc w:val="both"/>
      </w:pPr>
      <w:r>
        <w:t>Joel Domeij</w:t>
      </w:r>
    </w:p>
    <w:p w:rsidR="00C61441" w:rsidRPr="00505743" w:rsidRDefault="00C61441" w:rsidP="00C61441">
      <w:pPr>
        <w:ind w:right="567"/>
        <w:jc w:val="both"/>
        <w:rPr>
          <w:sz w:val="24"/>
        </w:rPr>
      </w:pPr>
      <w:r w:rsidRPr="00505743">
        <w:rPr>
          <w:sz w:val="24"/>
        </w:rPr>
        <w:t>Miljöinspektör</w:t>
      </w:r>
    </w:p>
    <w:sectPr w:rsidR="00C61441" w:rsidRPr="00505743" w:rsidSect="008D332B">
      <w:headerReference w:type="default" r:id="rId9"/>
      <w:headerReference w:type="first" r:id="rId10"/>
      <w:footerReference w:type="first" r:id="rId11"/>
      <w:pgSz w:w="11906" w:h="16838" w:code="9"/>
      <w:pgMar w:top="1134" w:right="1700" w:bottom="1843"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441" w:rsidRDefault="00C61441" w:rsidP="00C61441">
      <w:pPr>
        <w:spacing w:line="240" w:lineRule="auto"/>
      </w:pPr>
      <w:r>
        <w:separator/>
      </w:r>
    </w:p>
  </w:endnote>
  <w:endnote w:type="continuationSeparator" w:id="0">
    <w:p w:rsidR="00C61441" w:rsidRDefault="00C61441" w:rsidP="00C614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96" w:type="dxa"/>
      <w:tblInd w:w="-639" w:type="dxa"/>
      <w:tblCellMar>
        <w:left w:w="70" w:type="dxa"/>
        <w:right w:w="70" w:type="dxa"/>
      </w:tblCellMar>
      <w:tblLook w:val="0000" w:firstRow="0" w:lastRow="0" w:firstColumn="0" w:lastColumn="0" w:noHBand="0" w:noVBand="0"/>
    </w:tblPr>
    <w:tblGrid>
      <w:gridCol w:w="396"/>
    </w:tblGrid>
    <w:tr w:rsidR="006472CA">
      <w:trPr>
        <w:cantSplit/>
        <w:trHeight w:val="166"/>
      </w:trPr>
      <w:tc>
        <w:tcPr>
          <w:tcW w:w="396" w:type="dxa"/>
          <w:vMerge w:val="restart"/>
          <w:textDirection w:val="btLr"/>
        </w:tcPr>
        <w:p w:rsidR="006472CA" w:rsidRDefault="00374CC4">
          <w:pPr>
            <w:pStyle w:val="Sidfot"/>
            <w:ind w:left="113"/>
            <w:rPr>
              <w:sz w:val="8"/>
            </w:rPr>
          </w:pPr>
          <w:r>
            <w:rPr>
              <w:sz w:val="8"/>
            </w:rPr>
            <w:t>18.1E.3.2.v3</w:t>
          </w:r>
        </w:p>
      </w:tc>
    </w:tr>
    <w:tr w:rsidR="006472CA">
      <w:trPr>
        <w:cantSplit/>
        <w:trHeight w:val="737"/>
      </w:trPr>
      <w:tc>
        <w:tcPr>
          <w:tcW w:w="396" w:type="dxa"/>
          <w:vMerge/>
        </w:tcPr>
        <w:p w:rsidR="006472CA" w:rsidRDefault="002201E6">
          <w:pPr>
            <w:pStyle w:val="Sidfot"/>
            <w:rPr>
              <w:sz w:val="8"/>
            </w:rPr>
          </w:pPr>
        </w:p>
      </w:tc>
    </w:tr>
  </w:tbl>
  <w:p w:rsidR="006472CA" w:rsidRDefault="002201E6">
    <w:pPr>
      <w:pStyle w:val="Sidfo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441" w:rsidRDefault="00C61441" w:rsidP="00C61441">
      <w:pPr>
        <w:spacing w:line="240" w:lineRule="auto"/>
      </w:pPr>
      <w:r>
        <w:separator/>
      </w:r>
    </w:p>
  </w:footnote>
  <w:footnote w:type="continuationSeparator" w:id="0">
    <w:p w:rsidR="00C61441" w:rsidRDefault="00C61441" w:rsidP="00C614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8" w:type="dxa"/>
      <w:tblLayout w:type="fixed"/>
      <w:tblCellMar>
        <w:left w:w="0" w:type="dxa"/>
        <w:right w:w="70" w:type="dxa"/>
      </w:tblCellMar>
      <w:tblLook w:val="0000" w:firstRow="0" w:lastRow="0" w:firstColumn="0" w:lastColumn="0" w:noHBand="0" w:noVBand="0"/>
    </w:tblPr>
    <w:tblGrid>
      <w:gridCol w:w="900"/>
      <w:gridCol w:w="3636"/>
      <w:gridCol w:w="3119"/>
      <w:gridCol w:w="1134"/>
      <w:gridCol w:w="850"/>
    </w:tblGrid>
    <w:tr w:rsidR="006472CA">
      <w:trPr>
        <w:cantSplit/>
        <w:trHeight w:val="482"/>
      </w:trPr>
      <w:tc>
        <w:tcPr>
          <w:tcW w:w="900" w:type="dxa"/>
          <w:vMerge w:val="restart"/>
        </w:tcPr>
        <w:p w:rsidR="006472CA" w:rsidRDefault="00374CC4">
          <w:pPr>
            <w:pStyle w:val="Sidhuvud"/>
          </w:pPr>
          <w:r>
            <w:object w:dxaOrig="1545"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pt;height:49.05pt" o:ole="">
                <v:imagedata r:id="rId1" o:title=""/>
              </v:shape>
              <o:OLEObject Type="Embed" ProgID="MSPhotoEd.3" ShapeID="_x0000_i1025" DrawAspect="Content" ObjectID="_1549860633" r:id="rId2"/>
            </w:object>
          </w:r>
        </w:p>
      </w:tc>
      <w:tc>
        <w:tcPr>
          <w:tcW w:w="3636" w:type="dxa"/>
          <w:vAlign w:val="bottom"/>
        </w:tcPr>
        <w:p w:rsidR="006472CA" w:rsidRDefault="00374CC4">
          <w:pPr>
            <w:pStyle w:val="Sidhuvud"/>
            <w:rPr>
              <w:b/>
              <w:bCs/>
              <w:caps/>
              <w:color w:val="184488"/>
              <w:spacing w:val="20"/>
              <w:sz w:val="22"/>
            </w:rPr>
          </w:pPr>
          <w:r>
            <w:rPr>
              <w:b/>
              <w:bCs/>
              <w:caps/>
              <w:color w:val="184488"/>
              <w:spacing w:val="20"/>
              <w:sz w:val="22"/>
            </w:rPr>
            <w:t>Luleå Kommun</w:t>
          </w:r>
          <w:r>
            <w:rPr>
              <w:caps/>
              <w:color w:val="184488"/>
              <w:spacing w:val="20"/>
              <w:sz w:val="22"/>
            </w:rPr>
            <w:t xml:space="preserve"> </w:t>
          </w:r>
        </w:p>
      </w:tc>
      <w:tc>
        <w:tcPr>
          <w:tcW w:w="3119" w:type="dxa"/>
          <w:vAlign w:val="bottom"/>
        </w:tcPr>
        <w:p w:rsidR="006472CA" w:rsidRDefault="002201E6">
          <w:pPr>
            <w:pStyle w:val="Sidhuvud"/>
            <w:rPr>
              <w:sz w:val="20"/>
            </w:rPr>
          </w:pPr>
        </w:p>
      </w:tc>
      <w:tc>
        <w:tcPr>
          <w:tcW w:w="1134" w:type="dxa"/>
          <w:vAlign w:val="bottom"/>
        </w:tcPr>
        <w:p w:rsidR="006472CA" w:rsidRDefault="00374CC4">
          <w:pPr>
            <w:pStyle w:val="Sidhuvud"/>
            <w:rPr>
              <w:sz w:val="20"/>
            </w:rPr>
          </w:pPr>
          <w:r>
            <w:rPr>
              <w:sz w:val="20"/>
            </w:rPr>
            <w:t>Dnr</w:t>
          </w:r>
        </w:p>
      </w:tc>
      <w:tc>
        <w:tcPr>
          <w:tcW w:w="850" w:type="dxa"/>
          <w:vAlign w:val="bottom"/>
        </w:tcPr>
        <w:p w:rsidR="006472CA" w:rsidRDefault="00374CC4">
          <w:pPr>
            <w:pStyle w:val="Sidhuvud"/>
            <w:jc w:val="right"/>
            <w:rPr>
              <w:sz w:val="20"/>
            </w:rPr>
          </w:pPr>
          <w:r>
            <w:rPr>
              <w:rStyle w:val="Sidnummer"/>
              <w:rFonts w:eastAsiaTheme="majorEastAsia"/>
              <w:sz w:val="20"/>
            </w:rPr>
            <w:fldChar w:fldCharType="begin"/>
          </w:r>
          <w:r>
            <w:rPr>
              <w:rStyle w:val="Sidnummer"/>
              <w:rFonts w:eastAsiaTheme="majorEastAsia"/>
              <w:sz w:val="20"/>
            </w:rPr>
            <w:instrText xml:space="preserve"> PAGE </w:instrText>
          </w:r>
          <w:r>
            <w:rPr>
              <w:rStyle w:val="Sidnummer"/>
              <w:rFonts w:eastAsiaTheme="majorEastAsia"/>
              <w:sz w:val="20"/>
            </w:rPr>
            <w:fldChar w:fldCharType="separate"/>
          </w:r>
          <w:r w:rsidR="002201E6">
            <w:rPr>
              <w:rStyle w:val="Sidnummer"/>
              <w:rFonts w:eastAsiaTheme="majorEastAsia"/>
              <w:noProof/>
              <w:sz w:val="20"/>
            </w:rPr>
            <w:t>2</w:t>
          </w:r>
          <w:r>
            <w:rPr>
              <w:rStyle w:val="Sidnummer"/>
              <w:rFonts w:eastAsiaTheme="majorEastAsia"/>
              <w:sz w:val="20"/>
            </w:rPr>
            <w:fldChar w:fldCharType="end"/>
          </w:r>
          <w:r>
            <w:rPr>
              <w:rStyle w:val="Sidnummer"/>
              <w:rFonts w:eastAsiaTheme="majorEastAsia"/>
              <w:sz w:val="20"/>
            </w:rPr>
            <w:t xml:space="preserve"> (</w:t>
          </w:r>
          <w:r>
            <w:rPr>
              <w:rStyle w:val="Sidnummer"/>
              <w:rFonts w:eastAsiaTheme="majorEastAsia"/>
              <w:sz w:val="20"/>
            </w:rPr>
            <w:fldChar w:fldCharType="begin"/>
          </w:r>
          <w:r>
            <w:rPr>
              <w:rStyle w:val="Sidnummer"/>
              <w:rFonts w:eastAsiaTheme="majorEastAsia"/>
              <w:sz w:val="20"/>
            </w:rPr>
            <w:instrText xml:space="preserve"> NUMPAGES </w:instrText>
          </w:r>
          <w:r>
            <w:rPr>
              <w:rStyle w:val="Sidnummer"/>
              <w:rFonts w:eastAsiaTheme="majorEastAsia"/>
              <w:sz w:val="20"/>
            </w:rPr>
            <w:fldChar w:fldCharType="separate"/>
          </w:r>
          <w:r w:rsidR="002201E6">
            <w:rPr>
              <w:rStyle w:val="Sidnummer"/>
              <w:rFonts w:eastAsiaTheme="majorEastAsia"/>
              <w:noProof/>
              <w:sz w:val="20"/>
            </w:rPr>
            <w:t>3</w:t>
          </w:r>
          <w:r>
            <w:rPr>
              <w:rStyle w:val="Sidnummer"/>
              <w:rFonts w:eastAsiaTheme="majorEastAsia"/>
              <w:sz w:val="20"/>
            </w:rPr>
            <w:fldChar w:fldCharType="end"/>
          </w:r>
          <w:r>
            <w:rPr>
              <w:rStyle w:val="Sidnummer"/>
              <w:rFonts w:eastAsiaTheme="majorEastAsia"/>
              <w:sz w:val="20"/>
            </w:rPr>
            <w:t>)</w:t>
          </w:r>
        </w:p>
      </w:tc>
    </w:tr>
    <w:tr w:rsidR="006472CA">
      <w:trPr>
        <w:cantSplit/>
        <w:trHeight w:hRule="exact" w:val="227"/>
      </w:trPr>
      <w:tc>
        <w:tcPr>
          <w:tcW w:w="900" w:type="dxa"/>
          <w:vMerge/>
        </w:tcPr>
        <w:p w:rsidR="006472CA" w:rsidRDefault="002201E6"/>
      </w:tc>
      <w:tc>
        <w:tcPr>
          <w:tcW w:w="3636" w:type="dxa"/>
        </w:tcPr>
        <w:p w:rsidR="006472CA" w:rsidRDefault="00374CC4">
          <w:pPr>
            <w:pStyle w:val="Sidhuvud"/>
            <w:rPr>
              <w:b/>
              <w:bCs/>
              <w:color w:val="184488"/>
              <w:sz w:val="18"/>
            </w:rPr>
          </w:pPr>
          <w:bookmarkStart w:id="3" w:name="bmForvaltning3"/>
          <w:r>
            <w:rPr>
              <w:b/>
              <w:bCs/>
              <w:color w:val="184488"/>
              <w:sz w:val="18"/>
            </w:rPr>
            <w:t>Miljökontoret</w:t>
          </w:r>
          <w:bookmarkEnd w:id="3"/>
        </w:p>
      </w:tc>
      <w:tc>
        <w:tcPr>
          <w:tcW w:w="3119" w:type="dxa"/>
        </w:tcPr>
        <w:p w:rsidR="006472CA" w:rsidRDefault="002201E6">
          <w:pPr>
            <w:pStyle w:val="Sidhuvud"/>
            <w:rPr>
              <w:sz w:val="20"/>
            </w:rPr>
          </w:pPr>
        </w:p>
      </w:tc>
      <w:tc>
        <w:tcPr>
          <w:tcW w:w="1134" w:type="dxa"/>
        </w:tcPr>
        <w:p w:rsidR="006472CA" w:rsidRDefault="002201E6">
          <w:pPr>
            <w:pStyle w:val="Sidhuvud"/>
            <w:rPr>
              <w:sz w:val="20"/>
            </w:rPr>
          </w:pPr>
        </w:p>
      </w:tc>
      <w:tc>
        <w:tcPr>
          <w:tcW w:w="850" w:type="dxa"/>
        </w:tcPr>
        <w:p w:rsidR="006472CA" w:rsidRDefault="002201E6">
          <w:pPr>
            <w:pStyle w:val="Sidhuvud"/>
            <w:rPr>
              <w:sz w:val="20"/>
            </w:rPr>
          </w:pPr>
        </w:p>
      </w:tc>
    </w:tr>
    <w:tr w:rsidR="006472CA">
      <w:trPr>
        <w:cantSplit/>
        <w:trHeight w:hRule="exact" w:val="255"/>
      </w:trPr>
      <w:tc>
        <w:tcPr>
          <w:tcW w:w="900" w:type="dxa"/>
          <w:vMerge/>
        </w:tcPr>
        <w:p w:rsidR="006472CA" w:rsidRDefault="002201E6"/>
      </w:tc>
      <w:tc>
        <w:tcPr>
          <w:tcW w:w="3636" w:type="dxa"/>
        </w:tcPr>
        <w:p w:rsidR="006472CA" w:rsidRDefault="00374CC4">
          <w:pPr>
            <w:pStyle w:val="Sidhuvud"/>
            <w:rPr>
              <w:b/>
              <w:bCs/>
              <w:i/>
              <w:iCs/>
              <w:color w:val="184488"/>
              <w:sz w:val="18"/>
            </w:rPr>
          </w:pPr>
          <w:bookmarkStart w:id="4" w:name="bmAvdelning2"/>
          <w:r>
            <w:rPr>
              <w:b/>
              <w:bCs/>
              <w:i/>
              <w:iCs/>
              <w:color w:val="184488"/>
              <w:sz w:val="18"/>
            </w:rPr>
            <w:t xml:space="preserve"> </w:t>
          </w:r>
          <w:bookmarkEnd w:id="4"/>
        </w:p>
      </w:tc>
      <w:bookmarkStart w:id="5" w:name="bmDatum2"/>
      <w:bookmarkEnd w:id="5"/>
      <w:tc>
        <w:tcPr>
          <w:tcW w:w="3119" w:type="dxa"/>
        </w:tcPr>
        <w:p w:rsidR="006472CA" w:rsidRDefault="00BD4941">
          <w:pPr>
            <w:pStyle w:val="Sidhuvud"/>
            <w:rPr>
              <w:sz w:val="20"/>
            </w:rPr>
          </w:pPr>
          <w:r>
            <w:rPr>
              <w:sz w:val="20"/>
            </w:rPr>
            <w:fldChar w:fldCharType="begin"/>
          </w:r>
          <w:r>
            <w:rPr>
              <w:sz w:val="20"/>
            </w:rPr>
            <w:instrText xml:space="preserve"> MACROBUTTON  AcceptConflict 2015-10-22 </w:instrText>
          </w:r>
          <w:r>
            <w:rPr>
              <w:sz w:val="20"/>
            </w:rPr>
            <w:fldChar w:fldCharType="end"/>
          </w:r>
        </w:p>
      </w:tc>
      <w:tc>
        <w:tcPr>
          <w:tcW w:w="1134" w:type="dxa"/>
        </w:tcPr>
        <w:p w:rsidR="006472CA" w:rsidRDefault="002201E6">
          <w:pPr>
            <w:pStyle w:val="Sidhuvud"/>
            <w:rPr>
              <w:sz w:val="20"/>
            </w:rPr>
          </w:pPr>
        </w:p>
      </w:tc>
      <w:tc>
        <w:tcPr>
          <w:tcW w:w="850" w:type="dxa"/>
        </w:tcPr>
        <w:p w:rsidR="006472CA" w:rsidRDefault="002201E6">
          <w:pPr>
            <w:pStyle w:val="Sidhuvud"/>
            <w:rPr>
              <w:sz w:val="20"/>
            </w:rPr>
          </w:pPr>
        </w:p>
      </w:tc>
    </w:tr>
    <w:tr w:rsidR="006472CA">
      <w:trPr>
        <w:cantSplit/>
        <w:trHeight w:val="189"/>
      </w:trPr>
      <w:tc>
        <w:tcPr>
          <w:tcW w:w="900" w:type="dxa"/>
          <w:vMerge/>
        </w:tcPr>
        <w:p w:rsidR="006472CA" w:rsidRDefault="002201E6"/>
      </w:tc>
      <w:tc>
        <w:tcPr>
          <w:tcW w:w="3636" w:type="dxa"/>
        </w:tcPr>
        <w:p w:rsidR="006472CA" w:rsidRDefault="002201E6">
          <w:pPr>
            <w:pStyle w:val="Sidhuvud"/>
          </w:pPr>
        </w:p>
      </w:tc>
      <w:tc>
        <w:tcPr>
          <w:tcW w:w="3119" w:type="dxa"/>
        </w:tcPr>
        <w:p w:rsidR="006472CA" w:rsidRDefault="002201E6">
          <w:pPr>
            <w:pStyle w:val="Sidhuvud"/>
            <w:rPr>
              <w:sz w:val="20"/>
            </w:rPr>
          </w:pPr>
        </w:p>
      </w:tc>
      <w:tc>
        <w:tcPr>
          <w:tcW w:w="1134" w:type="dxa"/>
        </w:tcPr>
        <w:p w:rsidR="006472CA" w:rsidRDefault="002201E6">
          <w:pPr>
            <w:pStyle w:val="Sidhuvud"/>
            <w:rPr>
              <w:sz w:val="20"/>
            </w:rPr>
          </w:pPr>
        </w:p>
      </w:tc>
      <w:tc>
        <w:tcPr>
          <w:tcW w:w="850" w:type="dxa"/>
        </w:tcPr>
        <w:p w:rsidR="006472CA" w:rsidRDefault="002201E6">
          <w:pPr>
            <w:pStyle w:val="Sidhuvud"/>
            <w:rPr>
              <w:sz w:val="20"/>
            </w:rPr>
          </w:pPr>
        </w:p>
      </w:tc>
    </w:tr>
  </w:tbl>
  <w:p w:rsidR="006472CA" w:rsidRDefault="002201E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32" w:type="dxa"/>
      <w:tblInd w:w="8" w:type="dxa"/>
      <w:tblLayout w:type="fixed"/>
      <w:tblCellMar>
        <w:left w:w="0" w:type="dxa"/>
        <w:right w:w="70" w:type="dxa"/>
      </w:tblCellMar>
      <w:tblLook w:val="0000" w:firstRow="0" w:lastRow="0" w:firstColumn="0" w:lastColumn="0" w:noHBand="0" w:noVBand="0"/>
    </w:tblPr>
    <w:tblGrid>
      <w:gridCol w:w="900"/>
      <w:gridCol w:w="3960"/>
      <w:gridCol w:w="2362"/>
      <w:gridCol w:w="1260"/>
      <w:gridCol w:w="850"/>
    </w:tblGrid>
    <w:tr w:rsidR="006472CA" w:rsidTr="00533DC7">
      <w:trPr>
        <w:cantSplit/>
        <w:trHeight w:val="482"/>
      </w:trPr>
      <w:tc>
        <w:tcPr>
          <w:tcW w:w="900" w:type="dxa"/>
          <w:vMerge w:val="restart"/>
        </w:tcPr>
        <w:p w:rsidR="006472CA" w:rsidRDefault="00374CC4">
          <w:pPr>
            <w:pStyle w:val="Sidhuvud"/>
          </w:pPr>
          <w:r>
            <w:object w:dxaOrig="1545"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6pt;height:49.05pt" o:ole="">
                <v:imagedata r:id="rId1" o:title=""/>
              </v:shape>
              <o:OLEObject Type="Embed" ProgID="MSPhotoEd.3" ShapeID="_x0000_i1026" DrawAspect="Content" ObjectID="_1549860634" r:id="rId2"/>
            </w:object>
          </w:r>
        </w:p>
      </w:tc>
      <w:tc>
        <w:tcPr>
          <w:tcW w:w="3960" w:type="dxa"/>
          <w:vAlign w:val="bottom"/>
        </w:tcPr>
        <w:p w:rsidR="006472CA" w:rsidRDefault="00374CC4">
          <w:pPr>
            <w:pStyle w:val="Sidhuvud"/>
            <w:rPr>
              <w:b/>
              <w:bCs/>
              <w:caps/>
              <w:color w:val="184488"/>
              <w:spacing w:val="20"/>
              <w:sz w:val="22"/>
            </w:rPr>
          </w:pPr>
          <w:r>
            <w:rPr>
              <w:b/>
              <w:bCs/>
              <w:caps/>
              <w:color w:val="184488"/>
              <w:spacing w:val="20"/>
              <w:sz w:val="22"/>
            </w:rPr>
            <w:t>Luleå Kommun</w:t>
          </w:r>
          <w:r>
            <w:rPr>
              <w:caps/>
              <w:color w:val="184488"/>
              <w:spacing w:val="20"/>
              <w:sz w:val="22"/>
            </w:rPr>
            <w:t xml:space="preserve"> </w:t>
          </w:r>
        </w:p>
      </w:tc>
      <w:tc>
        <w:tcPr>
          <w:tcW w:w="2362" w:type="dxa"/>
          <w:vAlign w:val="bottom"/>
        </w:tcPr>
        <w:p w:rsidR="006472CA" w:rsidRDefault="00C61441">
          <w:pPr>
            <w:pStyle w:val="Sidhuvud"/>
            <w:rPr>
              <w:b/>
              <w:bCs/>
              <w:caps/>
              <w:sz w:val="20"/>
            </w:rPr>
          </w:pPr>
          <w:bookmarkStart w:id="6" w:name="bmDoctyp"/>
          <w:bookmarkEnd w:id="6"/>
          <w:r>
            <w:rPr>
              <w:b/>
              <w:bCs/>
              <w:caps/>
              <w:sz w:val="20"/>
            </w:rPr>
            <w:t>PM</w:t>
          </w:r>
        </w:p>
      </w:tc>
      <w:tc>
        <w:tcPr>
          <w:tcW w:w="1260" w:type="dxa"/>
          <w:vAlign w:val="bottom"/>
        </w:tcPr>
        <w:p w:rsidR="006472CA" w:rsidRDefault="00374CC4" w:rsidP="00533DC7">
          <w:pPr>
            <w:pStyle w:val="Sidhuvud"/>
            <w:rPr>
              <w:sz w:val="20"/>
            </w:rPr>
          </w:pPr>
          <w:r>
            <w:rPr>
              <w:sz w:val="20"/>
            </w:rPr>
            <w:t xml:space="preserve">Dnr: </w:t>
          </w:r>
        </w:p>
      </w:tc>
      <w:tc>
        <w:tcPr>
          <w:tcW w:w="850" w:type="dxa"/>
          <w:vAlign w:val="bottom"/>
        </w:tcPr>
        <w:p w:rsidR="006472CA" w:rsidRDefault="00374CC4">
          <w:pPr>
            <w:pStyle w:val="Sidhuvud"/>
            <w:jc w:val="right"/>
            <w:rPr>
              <w:sz w:val="20"/>
            </w:rPr>
          </w:pPr>
          <w:r>
            <w:rPr>
              <w:rStyle w:val="Sidnummer"/>
              <w:rFonts w:eastAsiaTheme="majorEastAsia"/>
              <w:sz w:val="20"/>
            </w:rPr>
            <w:fldChar w:fldCharType="begin"/>
          </w:r>
          <w:r>
            <w:rPr>
              <w:rStyle w:val="Sidnummer"/>
              <w:rFonts w:eastAsiaTheme="majorEastAsia"/>
              <w:sz w:val="20"/>
            </w:rPr>
            <w:instrText xml:space="preserve"> PAGE </w:instrText>
          </w:r>
          <w:r>
            <w:rPr>
              <w:rStyle w:val="Sidnummer"/>
              <w:rFonts w:eastAsiaTheme="majorEastAsia"/>
              <w:sz w:val="20"/>
            </w:rPr>
            <w:fldChar w:fldCharType="separate"/>
          </w:r>
          <w:r w:rsidR="002201E6">
            <w:rPr>
              <w:rStyle w:val="Sidnummer"/>
              <w:rFonts w:eastAsiaTheme="majorEastAsia"/>
              <w:noProof/>
              <w:sz w:val="20"/>
            </w:rPr>
            <w:t>1</w:t>
          </w:r>
          <w:r>
            <w:rPr>
              <w:rStyle w:val="Sidnummer"/>
              <w:rFonts w:eastAsiaTheme="majorEastAsia"/>
              <w:sz w:val="20"/>
            </w:rPr>
            <w:fldChar w:fldCharType="end"/>
          </w:r>
          <w:r>
            <w:rPr>
              <w:rStyle w:val="Sidnummer"/>
              <w:rFonts w:eastAsiaTheme="majorEastAsia"/>
              <w:sz w:val="20"/>
            </w:rPr>
            <w:t xml:space="preserve"> (</w:t>
          </w:r>
          <w:r>
            <w:rPr>
              <w:rStyle w:val="Sidnummer"/>
              <w:rFonts w:eastAsiaTheme="majorEastAsia"/>
              <w:sz w:val="20"/>
            </w:rPr>
            <w:fldChar w:fldCharType="begin"/>
          </w:r>
          <w:r>
            <w:rPr>
              <w:rStyle w:val="Sidnummer"/>
              <w:rFonts w:eastAsiaTheme="majorEastAsia"/>
              <w:sz w:val="20"/>
            </w:rPr>
            <w:instrText xml:space="preserve"> NUMPAGES </w:instrText>
          </w:r>
          <w:r>
            <w:rPr>
              <w:rStyle w:val="Sidnummer"/>
              <w:rFonts w:eastAsiaTheme="majorEastAsia"/>
              <w:sz w:val="20"/>
            </w:rPr>
            <w:fldChar w:fldCharType="separate"/>
          </w:r>
          <w:r w:rsidR="002201E6">
            <w:rPr>
              <w:rStyle w:val="Sidnummer"/>
              <w:rFonts w:eastAsiaTheme="majorEastAsia"/>
              <w:noProof/>
              <w:sz w:val="20"/>
            </w:rPr>
            <w:t>3</w:t>
          </w:r>
          <w:r>
            <w:rPr>
              <w:rStyle w:val="Sidnummer"/>
              <w:rFonts w:eastAsiaTheme="majorEastAsia"/>
              <w:sz w:val="20"/>
            </w:rPr>
            <w:fldChar w:fldCharType="end"/>
          </w:r>
          <w:r>
            <w:rPr>
              <w:rStyle w:val="Sidnummer"/>
              <w:rFonts w:eastAsiaTheme="majorEastAsia"/>
              <w:sz w:val="20"/>
            </w:rPr>
            <w:t>)</w:t>
          </w:r>
        </w:p>
      </w:tc>
    </w:tr>
    <w:tr w:rsidR="006472CA" w:rsidTr="00533DC7">
      <w:trPr>
        <w:cantSplit/>
        <w:trHeight w:hRule="exact" w:val="227"/>
      </w:trPr>
      <w:tc>
        <w:tcPr>
          <w:tcW w:w="900" w:type="dxa"/>
          <w:vMerge/>
        </w:tcPr>
        <w:p w:rsidR="006472CA" w:rsidRDefault="002201E6"/>
      </w:tc>
      <w:tc>
        <w:tcPr>
          <w:tcW w:w="3960" w:type="dxa"/>
        </w:tcPr>
        <w:p w:rsidR="006472CA" w:rsidRDefault="00374CC4">
          <w:pPr>
            <w:pStyle w:val="Sidhuvud"/>
            <w:rPr>
              <w:b/>
              <w:bCs/>
              <w:color w:val="184488"/>
              <w:sz w:val="18"/>
            </w:rPr>
          </w:pPr>
          <w:bookmarkStart w:id="7" w:name="bmForvaltning"/>
          <w:r>
            <w:rPr>
              <w:b/>
              <w:bCs/>
              <w:color w:val="184488"/>
              <w:sz w:val="18"/>
            </w:rPr>
            <w:t>Miljökontoret</w:t>
          </w:r>
          <w:bookmarkEnd w:id="7"/>
        </w:p>
      </w:tc>
      <w:tc>
        <w:tcPr>
          <w:tcW w:w="2362" w:type="dxa"/>
        </w:tcPr>
        <w:p w:rsidR="006472CA" w:rsidRDefault="002201E6">
          <w:pPr>
            <w:pStyle w:val="Sidhuvud"/>
            <w:rPr>
              <w:sz w:val="20"/>
            </w:rPr>
          </w:pPr>
        </w:p>
      </w:tc>
      <w:tc>
        <w:tcPr>
          <w:tcW w:w="1260" w:type="dxa"/>
        </w:tcPr>
        <w:p w:rsidR="006472CA" w:rsidRDefault="002201E6">
          <w:pPr>
            <w:pStyle w:val="Sidhuvud"/>
            <w:rPr>
              <w:sz w:val="20"/>
            </w:rPr>
          </w:pPr>
        </w:p>
      </w:tc>
      <w:tc>
        <w:tcPr>
          <w:tcW w:w="850" w:type="dxa"/>
        </w:tcPr>
        <w:p w:rsidR="006472CA" w:rsidRDefault="002201E6">
          <w:pPr>
            <w:pStyle w:val="Sidhuvud"/>
            <w:rPr>
              <w:sz w:val="20"/>
            </w:rPr>
          </w:pPr>
        </w:p>
      </w:tc>
    </w:tr>
    <w:tr w:rsidR="006472CA" w:rsidTr="00533DC7">
      <w:trPr>
        <w:cantSplit/>
        <w:trHeight w:hRule="exact" w:val="255"/>
      </w:trPr>
      <w:tc>
        <w:tcPr>
          <w:tcW w:w="900" w:type="dxa"/>
          <w:vMerge/>
        </w:tcPr>
        <w:p w:rsidR="006472CA" w:rsidRDefault="002201E6"/>
      </w:tc>
      <w:tc>
        <w:tcPr>
          <w:tcW w:w="3960" w:type="dxa"/>
        </w:tcPr>
        <w:p w:rsidR="006472CA" w:rsidRDefault="00374CC4">
          <w:pPr>
            <w:pStyle w:val="Sidhuvud"/>
            <w:rPr>
              <w:b/>
              <w:bCs/>
              <w:i/>
              <w:iCs/>
              <w:color w:val="184488"/>
              <w:sz w:val="18"/>
            </w:rPr>
          </w:pPr>
          <w:bookmarkStart w:id="8" w:name="bmAvdelning"/>
          <w:r>
            <w:rPr>
              <w:b/>
              <w:bCs/>
              <w:i/>
              <w:iCs/>
              <w:color w:val="184488"/>
              <w:sz w:val="18"/>
            </w:rPr>
            <w:t xml:space="preserve"> </w:t>
          </w:r>
          <w:bookmarkEnd w:id="8"/>
        </w:p>
      </w:tc>
      <w:bookmarkStart w:id="9" w:name="bmDatum"/>
      <w:bookmarkEnd w:id="9"/>
      <w:tc>
        <w:tcPr>
          <w:tcW w:w="2362" w:type="dxa"/>
        </w:tcPr>
        <w:p w:rsidR="006472CA" w:rsidRDefault="00374CC4" w:rsidP="00565E2E">
          <w:pPr>
            <w:pStyle w:val="Sidhuvud"/>
            <w:rPr>
              <w:sz w:val="20"/>
            </w:rPr>
          </w:pPr>
          <w:r>
            <w:rPr>
              <w:sz w:val="20"/>
            </w:rPr>
            <w:fldChar w:fldCharType="begin"/>
          </w:r>
          <w:r>
            <w:rPr>
              <w:sz w:val="20"/>
            </w:rPr>
            <w:instrText xml:space="preserve"> CREATEDATE  \@ "yyyy-MM-dd"  \* MERGEFORMAT </w:instrText>
          </w:r>
          <w:r>
            <w:rPr>
              <w:sz w:val="20"/>
            </w:rPr>
            <w:fldChar w:fldCharType="separate"/>
          </w:r>
          <w:r w:rsidR="00496B1C">
            <w:rPr>
              <w:noProof/>
              <w:sz w:val="20"/>
            </w:rPr>
            <w:t>2015-</w:t>
          </w:r>
          <w:r w:rsidR="00565E2E">
            <w:rPr>
              <w:noProof/>
              <w:sz w:val="20"/>
            </w:rPr>
            <w:t>10</w:t>
          </w:r>
          <w:r w:rsidR="00496B1C">
            <w:rPr>
              <w:noProof/>
              <w:sz w:val="20"/>
            </w:rPr>
            <w:t>-2</w:t>
          </w:r>
          <w:r w:rsidR="00565E2E">
            <w:rPr>
              <w:noProof/>
              <w:sz w:val="20"/>
            </w:rPr>
            <w:t>2</w:t>
          </w:r>
          <w:r>
            <w:rPr>
              <w:sz w:val="20"/>
            </w:rPr>
            <w:fldChar w:fldCharType="end"/>
          </w:r>
        </w:p>
      </w:tc>
      <w:tc>
        <w:tcPr>
          <w:tcW w:w="1260" w:type="dxa"/>
        </w:tcPr>
        <w:p w:rsidR="006472CA" w:rsidRDefault="002201E6">
          <w:pPr>
            <w:pStyle w:val="Sidhuvud"/>
            <w:rPr>
              <w:sz w:val="20"/>
            </w:rPr>
          </w:pPr>
        </w:p>
      </w:tc>
      <w:tc>
        <w:tcPr>
          <w:tcW w:w="850" w:type="dxa"/>
        </w:tcPr>
        <w:p w:rsidR="006472CA" w:rsidRDefault="002201E6">
          <w:pPr>
            <w:pStyle w:val="Sidhuvud"/>
            <w:rPr>
              <w:sz w:val="20"/>
            </w:rPr>
          </w:pPr>
        </w:p>
      </w:tc>
    </w:tr>
    <w:tr w:rsidR="006472CA" w:rsidTr="00533DC7">
      <w:trPr>
        <w:cantSplit/>
        <w:trHeight w:val="189"/>
      </w:trPr>
      <w:tc>
        <w:tcPr>
          <w:tcW w:w="900" w:type="dxa"/>
          <w:vMerge/>
        </w:tcPr>
        <w:p w:rsidR="006472CA" w:rsidRDefault="002201E6"/>
      </w:tc>
      <w:tc>
        <w:tcPr>
          <w:tcW w:w="3960" w:type="dxa"/>
        </w:tcPr>
        <w:p w:rsidR="006472CA" w:rsidRDefault="002201E6">
          <w:pPr>
            <w:pStyle w:val="Sidhuvud"/>
          </w:pPr>
        </w:p>
      </w:tc>
      <w:tc>
        <w:tcPr>
          <w:tcW w:w="2362" w:type="dxa"/>
        </w:tcPr>
        <w:p w:rsidR="006472CA" w:rsidRDefault="002201E6">
          <w:pPr>
            <w:pStyle w:val="Sidhuvud"/>
            <w:rPr>
              <w:sz w:val="20"/>
            </w:rPr>
          </w:pPr>
        </w:p>
      </w:tc>
      <w:tc>
        <w:tcPr>
          <w:tcW w:w="1260" w:type="dxa"/>
        </w:tcPr>
        <w:p w:rsidR="006472CA" w:rsidRDefault="002201E6">
          <w:pPr>
            <w:pStyle w:val="Sidhuvud"/>
            <w:rPr>
              <w:sz w:val="20"/>
            </w:rPr>
          </w:pPr>
        </w:p>
      </w:tc>
      <w:tc>
        <w:tcPr>
          <w:tcW w:w="850" w:type="dxa"/>
        </w:tcPr>
        <w:p w:rsidR="006472CA" w:rsidRDefault="002201E6">
          <w:pPr>
            <w:pStyle w:val="Sidhuvud"/>
            <w:rPr>
              <w:sz w:val="20"/>
            </w:rPr>
          </w:pPr>
        </w:p>
      </w:tc>
    </w:tr>
  </w:tbl>
  <w:p w:rsidR="006472CA" w:rsidRDefault="002201E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F2AAF"/>
    <w:multiLevelType w:val="hybridMultilevel"/>
    <w:tmpl w:val="54FCDE92"/>
    <w:lvl w:ilvl="0" w:tplc="FCE8FF86">
      <w:numFmt w:val="bullet"/>
      <w:lvlText w:val="–"/>
      <w:lvlJc w:val="left"/>
      <w:pPr>
        <w:ind w:left="1080" w:hanging="360"/>
      </w:pPr>
      <w:rPr>
        <w:rFonts w:ascii="Palatino Linotype" w:eastAsiaTheme="minorHAnsi" w:hAnsi="Palatino Linotype" w:cs="Times-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49311384"/>
    <w:multiLevelType w:val="hybridMultilevel"/>
    <w:tmpl w:val="AA2A98F0"/>
    <w:lvl w:ilvl="0" w:tplc="041D0001">
      <w:start w:val="1"/>
      <w:numFmt w:val="bullet"/>
      <w:lvlText w:val=""/>
      <w:lvlJc w:val="left"/>
      <w:pPr>
        <w:ind w:left="1684" w:hanging="360"/>
      </w:pPr>
      <w:rPr>
        <w:rFonts w:ascii="Symbol" w:hAnsi="Symbol" w:hint="default"/>
      </w:rPr>
    </w:lvl>
    <w:lvl w:ilvl="1" w:tplc="041D0003" w:tentative="1">
      <w:start w:val="1"/>
      <w:numFmt w:val="bullet"/>
      <w:lvlText w:val="o"/>
      <w:lvlJc w:val="left"/>
      <w:pPr>
        <w:ind w:left="2404" w:hanging="360"/>
      </w:pPr>
      <w:rPr>
        <w:rFonts w:ascii="Courier New" w:hAnsi="Courier New" w:cs="Courier New" w:hint="default"/>
      </w:rPr>
    </w:lvl>
    <w:lvl w:ilvl="2" w:tplc="041D0005" w:tentative="1">
      <w:start w:val="1"/>
      <w:numFmt w:val="bullet"/>
      <w:lvlText w:val=""/>
      <w:lvlJc w:val="left"/>
      <w:pPr>
        <w:ind w:left="3124" w:hanging="360"/>
      </w:pPr>
      <w:rPr>
        <w:rFonts w:ascii="Wingdings" w:hAnsi="Wingdings" w:hint="default"/>
      </w:rPr>
    </w:lvl>
    <w:lvl w:ilvl="3" w:tplc="041D0001" w:tentative="1">
      <w:start w:val="1"/>
      <w:numFmt w:val="bullet"/>
      <w:lvlText w:val=""/>
      <w:lvlJc w:val="left"/>
      <w:pPr>
        <w:ind w:left="3844" w:hanging="360"/>
      </w:pPr>
      <w:rPr>
        <w:rFonts w:ascii="Symbol" w:hAnsi="Symbol" w:hint="default"/>
      </w:rPr>
    </w:lvl>
    <w:lvl w:ilvl="4" w:tplc="041D0003" w:tentative="1">
      <w:start w:val="1"/>
      <w:numFmt w:val="bullet"/>
      <w:lvlText w:val="o"/>
      <w:lvlJc w:val="left"/>
      <w:pPr>
        <w:ind w:left="4564" w:hanging="360"/>
      </w:pPr>
      <w:rPr>
        <w:rFonts w:ascii="Courier New" w:hAnsi="Courier New" w:cs="Courier New" w:hint="default"/>
      </w:rPr>
    </w:lvl>
    <w:lvl w:ilvl="5" w:tplc="041D0005" w:tentative="1">
      <w:start w:val="1"/>
      <w:numFmt w:val="bullet"/>
      <w:lvlText w:val=""/>
      <w:lvlJc w:val="left"/>
      <w:pPr>
        <w:ind w:left="5284" w:hanging="360"/>
      </w:pPr>
      <w:rPr>
        <w:rFonts w:ascii="Wingdings" w:hAnsi="Wingdings" w:hint="default"/>
      </w:rPr>
    </w:lvl>
    <w:lvl w:ilvl="6" w:tplc="041D0001" w:tentative="1">
      <w:start w:val="1"/>
      <w:numFmt w:val="bullet"/>
      <w:lvlText w:val=""/>
      <w:lvlJc w:val="left"/>
      <w:pPr>
        <w:ind w:left="6004" w:hanging="360"/>
      </w:pPr>
      <w:rPr>
        <w:rFonts w:ascii="Symbol" w:hAnsi="Symbol" w:hint="default"/>
      </w:rPr>
    </w:lvl>
    <w:lvl w:ilvl="7" w:tplc="041D0003" w:tentative="1">
      <w:start w:val="1"/>
      <w:numFmt w:val="bullet"/>
      <w:lvlText w:val="o"/>
      <w:lvlJc w:val="left"/>
      <w:pPr>
        <w:ind w:left="6724" w:hanging="360"/>
      </w:pPr>
      <w:rPr>
        <w:rFonts w:ascii="Courier New" w:hAnsi="Courier New" w:cs="Courier New" w:hint="default"/>
      </w:rPr>
    </w:lvl>
    <w:lvl w:ilvl="8" w:tplc="041D0005" w:tentative="1">
      <w:start w:val="1"/>
      <w:numFmt w:val="bullet"/>
      <w:lvlText w:val=""/>
      <w:lvlJc w:val="left"/>
      <w:pPr>
        <w:ind w:left="7444" w:hanging="360"/>
      </w:pPr>
      <w:rPr>
        <w:rFonts w:ascii="Wingdings" w:hAnsi="Wingdings" w:hint="default"/>
      </w:rPr>
    </w:lvl>
  </w:abstractNum>
  <w:abstractNum w:abstractNumId="2">
    <w:nsid w:val="5A8F65AE"/>
    <w:multiLevelType w:val="hybridMultilevel"/>
    <w:tmpl w:val="1A2C6C4C"/>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3">
    <w:nsid w:val="7F43732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41"/>
    <w:rsid w:val="000424D0"/>
    <w:rsid w:val="000B32C9"/>
    <w:rsid w:val="0018414D"/>
    <w:rsid w:val="002201E6"/>
    <w:rsid w:val="00274674"/>
    <w:rsid w:val="00315A92"/>
    <w:rsid w:val="00374CC4"/>
    <w:rsid w:val="003F0222"/>
    <w:rsid w:val="00406F8F"/>
    <w:rsid w:val="004431F2"/>
    <w:rsid w:val="00496B1C"/>
    <w:rsid w:val="004C4E42"/>
    <w:rsid w:val="004C653E"/>
    <w:rsid w:val="00530528"/>
    <w:rsid w:val="00565E2E"/>
    <w:rsid w:val="005D6A85"/>
    <w:rsid w:val="006025B9"/>
    <w:rsid w:val="0062641E"/>
    <w:rsid w:val="00692A58"/>
    <w:rsid w:val="006C52AE"/>
    <w:rsid w:val="006F24AA"/>
    <w:rsid w:val="00723E84"/>
    <w:rsid w:val="00795F84"/>
    <w:rsid w:val="007B17F9"/>
    <w:rsid w:val="007C5FA4"/>
    <w:rsid w:val="00A57D44"/>
    <w:rsid w:val="00A608AD"/>
    <w:rsid w:val="00B1331F"/>
    <w:rsid w:val="00B53761"/>
    <w:rsid w:val="00BD4941"/>
    <w:rsid w:val="00BE7114"/>
    <w:rsid w:val="00C4195A"/>
    <w:rsid w:val="00C60259"/>
    <w:rsid w:val="00C61441"/>
    <w:rsid w:val="00CC0375"/>
    <w:rsid w:val="00E04D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441"/>
    <w:pPr>
      <w:tabs>
        <w:tab w:val="left" w:pos="907"/>
        <w:tab w:val="left" w:pos="1814"/>
        <w:tab w:val="left" w:pos="2722"/>
        <w:tab w:val="left" w:pos="3629"/>
        <w:tab w:val="left" w:pos="4536"/>
        <w:tab w:val="left" w:pos="5443"/>
        <w:tab w:val="left" w:pos="6350"/>
      </w:tabs>
      <w:spacing w:after="0" w:line="300" w:lineRule="atLeast"/>
      <w:ind w:left="964" w:right="1134"/>
    </w:pPr>
    <w:rPr>
      <w:rFonts w:ascii="Palatino Linotype" w:eastAsia="Times New Roman" w:hAnsi="Palatino Linotype" w:cs="Times New Roman"/>
      <w:szCs w:val="24"/>
    </w:rPr>
  </w:style>
  <w:style w:type="paragraph" w:styleId="Rubrik1">
    <w:name w:val="heading 1"/>
    <w:basedOn w:val="Normal"/>
    <w:next w:val="Normal"/>
    <w:link w:val="Rubrik1Char"/>
    <w:qFormat/>
    <w:rsid w:val="00C61441"/>
    <w:pPr>
      <w:keepNext/>
      <w:numPr>
        <w:numId w:val="3"/>
      </w:numPr>
      <w:spacing w:after="160"/>
      <w:outlineLvl w:val="0"/>
    </w:pPr>
    <w:rPr>
      <w:rFonts w:cs="Arial"/>
      <w:b/>
      <w:bCs/>
      <w:kern w:val="32"/>
      <w:sz w:val="26"/>
      <w:szCs w:val="32"/>
    </w:rPr>
  </w:style>
  <w:style w:type="paragraph" w:styleId="Rubrik2">
    <w:name w:val="heading 2"/>
    <w:basedOn w:val="Rubrik1"/>
    <w:next w:val="Normal"/>
    <w:link w:val="Rubrik2Char"/>
    <w:qFormat/>
    <w:rsid w:val="00C61441"/>
    <w:pPr>
      <w:numPr>
        <w:ilvl w:val="1"/>
      </w:numPr>
      <w:spacing w:after="0"/>
      <w:outlineLvl w:val="1"/>
    </w:pPr>
    <w:rPr>
      <w:bCs w:val="0"/>
      <w:sz w:val="24"/>
    </w:rPr>
  </w:style>
  <w:style w:type="paragraph" w:styleId="Rubrik3">
    <w:name w:val="heading 3"/>
    <w:basedOn w:val="Normal"/>
    <w:next w:val="Normal"/>
    <w:link w:val="Rubrik3Char"/>
    <w:uiPriority w:val="9"/>
    <w:unhideWhenUsed/>
    <w:qFormat/>
    <w:rsid w:val="00C61441"/>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C61441"/>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C61441"/>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C61441"/>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C61441"/>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C61441"/>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C61441"/>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61441"/>
    <w:rPr>
      <w:rFonts w:ascii="Palatino Linotype" w:eastAsia="Times New Roman" w:hAnsi="Palatino Linotype" w:cs="Arial"/>
      <w:b/>
      <w:bCs/>
      <w:kern w:val="32"/>
      <w:sz w:val="26"/>
      <w:szCs w:val="32"/>
    </w:rPr>
  </w:style>
  <w:style w:type="character" w:customStyle="1" w:styleId="Rubrik2Char">
    <w:name w:val="Rubrik 2 Char"/>
    <w:basedOn w:val="Standardstycketeckensnitt"/>
    <w:link w:val="Rubrik2"/>
    <w:rsid w:val="00C61441"/>
    <w:rPr>
      <w:rFonts w:ascii="Palatino Linotype" w:eastAsia="Times New Roman" w:hAnsi="Palatino Linotype" w:cs="Arial"/>
      <w:b/>
      <w:kern w:val="32"/>
      <w:sz w:val="24"/>
      <w:szCs w:val="32"/>
    </w:rPr>
  </w:style>
  <w:style w:type="character" w:customStyle="1" w:styleId="Rubrik3Char">
    <w:name w:val="Rubrik 3 Char"/>
    <w:basedOn w:val="Standardstycketeckensnitt"/>
    <w:link w:val="Rubrik3"/>
    <w:uiPriority w:val="9"/>
    <w:rsid w:val="00C61441"/>
    <w:rPr>
      <w:rFonts w:asciiTheme="majorHAnsi" w:eastAsiaTheme="majorEastAsia" w:hAnsiTheme="majorHAnsi" w:cstheme="majorBidi"/>
      <w:b/>
      <w:bCs/>
      <w:color w:val="4F81BD" w:themeColor="accent1"/>
      <w:szCs w:val="24"/>
    </w:rPr>
  </w:style>
  <w:style w:type="character" w:customStyle="1" w:styleId="Rubrik4Char">
    <w:name w:val="Rubrik 4 Char"/>
    <w:basedOn w:val="Standardstycketeckensnitt"/>
    <w:link w:val="Rubrik4"/>
    <w:uiPriority w:val="9"/>
    <w:semiHidden/>
    <w:rsid w:val="00C61441"/>
    <w:rPr>
      <w:rFonts w:asciiTheme="majorHAnsi" w:eastAsiaTheme="majorEastAsia" w:hAnsiTheme="majorHAnsi" w:cstheme="majorBidi"/>
      <w:b/>
      <w:bCs/>
      <w:i/>
      <w:iCs/>
      <w:color w:val="4F81BD" w:themeColor="accent1"/>
      <w:szCs w:val="24"/>
    </w:rPr>
  </w:style>
  <w:style w:type="character" w:customStyle="1" w:styleId="Rubrik5Char">
    <w:name w:val="Rubrik 5 Char"/>
    <w:basedOn w:val="Standardstycketeckensnitt"/>
    <w:link w:val="Rubrik5"/>
    <w:uiPriority w:val="9"/>
    <w:semiHidden/>
    <w:rsid w:val="00C61441"/>
    <w:rPr>
      <w:rFonts w:asciiTheme="majorHAnsi" w:eastAsiaTheme="majorEastAsia" w:hAnsiTheme="majorHAnsi" w:cstheme="majorBidi"/>
      <w:color w:val="243F60" w:themeColor="accent1" w:themeShade="7F"/>
      <w:szCs w:val="24"/>
    </w:rPr>
  </w:style>
  <w:style w:type="character" w:customStyle="1" w:styleId="Rubrik6Char">
    <w:name w:val="Rubrik 6 Char"/>
    <w:basedOn w:val="Standardstycketeckensnitt"/>
    <w:link w:val="Rubrik6"/>
    <w:uiPriority w:val="9"/>
    <w:semiHidden/>
    <w:rsid w:val="00C61441"/>
    <w:rPr>
      <w:rFonts w:asciiTheme="majorHAnsi" w:eastAsiaTheme="majorEastAsia" w:hAnsiTheme="majorHAnsi" w:cstheme="majorBidi"/>
      <w:i/>
      <w:iCs/>
      <w:color w:val="243F60" w:themeColor="accent1" w:themeShade="7F"/>
      <w:szCs w:val="24"/>
    </w:rPr>
  </w:style>
  <w:style w:type="character" w:customStyle="1" w:styleId="Rubrik7Char">
    <w:name w:val="Rubrik 7 Char"/>
    <w:basedOn w:val="Standardstycketeckensnitt"/>
    <w:link w:val="Rubrik7"/>
    <w:uiPriority w:val="9"/>
    <w:semiHidden/>
    <w:rsid w:val="00C61441"/>
    <w:rPr>
      <w:rFonts w:asciiTheme="majorHAnsi" w:eastAsiaTheme="majorEastAsia" w:hAnsiTheme="majorHAnsi" w:cstheme="majorBidi"/>
      <w:i/>
      <w:iCs/>
      <w:color w:val="404040" w:themeColor="text1" w:themeTint="BF"/>
      <w:szCs w:val="24"/>
    </w:rPr>
  </w:style>
  <w:style w:type="character" w:customStyle="1" w:styleId="Rubrik8Char">
    <w:name w:val="Rubrik 8 Char"/>
    <w:basedOn w:val="Standardstycketeckensnitt"/>
    <w:link w:val="Rubrik8"/>
    <w:uiPriority w:val="9"/>
    <w:semiHidden/>
    <w:rsid w:val="00C61441"/>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C61441"/>
    <w:rPr>
      <w:rFonts w:asciiTheme="majorHAnsi" w:eastAsiaTheme="majorEastAsia" w:hAnsiTheme="majorHAnsi" w:cstheme="majorBidi"/>
      <w:i/>
      <w:iCs/>
      <w:color w:val="404040" w:themeColor="text1" w:themeTint="BF"/>
      <w:sz w:val="20"/>
      <w:szCs w:val="20"/>
    </w:rPr>
  </w:style>
  <w:style w:type="character" w:styleId="Sidnummer">
    <w:name w:val="page number"/>
    <w:basedOn w:val="Standardstycketeckensnitt"/>
    <w:semiHidden/>
    <w:rsid w:val="00C61441"/>
    <w:rPr>
      <w:rFonts w:ascii="Palatino Linotype" w:hAnsi="Palatino Linotype"/>
    </w:rPr>
  </w:style>
  <w:style w:type="paragraph" w:styleId="Sidfot">
    <w:name w:val="footer"/>
    <w:basedOn w:val="Normal"/>
    <w:link w:val="SidfotChar"/>
    <w:semiHidden/>
    <w:rsid w:val="00C61441"/>
    <w:pPr>
      <w:tabs>
        <w:tab w:val="center" w:pos="4536"/>
        <w:tab w:val="right" w:pos="9072"/>
      </w:tabs>
      <w:spacing w:line="240" w:lineRule="auto"/>
      <w:ind w:left="0" w:right="0"/>
    </w:pPr>
    <w:rPr>
      <w:sz w:val="12"/>
      <w:lang w:eastAsia="sv-SE"/>
    </w:rPr>
  </w:style>
  <w:style w:type="character" w:customStyle="1" w:styleId="SidfotChar">
    <w:name w:val="Sidfot Char"/>
    <w:basedOn w:val="Standardstycketeckensnitt"/>
    <w:link w:val="Sidfot"/>
    <w:semiHidden/>
    <w:rsid w:val="00C61441"/>
    <w:rPr>
      <w:rFonts w:ascii="Palatino Linotype" w:eastAsia="Times New Roman" w:hAnsi="Palatino Linotype" w:cs="Times New Roman"/>
      <w:sz w:val="12"/>
      <w:szCs w:val="24"/>
      <w:lang w:eastAsia="sv-SE"/>
    </w:rPr>
  </w:style>
  <w:style w:type="paragraph" w:styleId="Sidhuvud">
    <w:name w:val="header"/>
    <w:basedOn w:val="Normal"/>
    <w:link w:val="SidhuvudChar"/>
    <w:semiHidden/>
    <w:rsid w:val="00C61441"/>
    <w:pPr>
      <w:tabs>
        <w:tab w:val="center" w:pos="4536"/>
        <w:tab w:val="right" w:pos="9072"/>
      </w:tabs>
      <w:spacing w:line="240" w:lineRule="auto"/>
      <w:ind w:left="0" w:right="0"/>
    </w:pPr>
    <w:rPr>
      <w:sz w:val="16"/>
      <w:lang w:eastAsia="sv-SE"/>
    </w:rPr>
  </w:style>
  <w:style w:type="character" w:customStyle="1" w:styleId="SidhuvudChar">
    <w:name w:val="Sidhuvud Char"/>
    <w:basedOn w:val="Standardstycketeckensnitt"/>
    <w:link w:val="Sidhuvud"/>
    <w:semiHidden/>
    <w:rsid w:val="00C61441"/>
    <w:rPr>
      <w:rFonts w:ascii="Palatino Linotype" w:eastAsia="Times New Roman" w:hAnsi="Palatino Linotype" w:cs="Times New Roman"/>
      <w:sz w:val="16"/>
      <w:szCs w:val="24"/>
      <w:lang w:eastAsia="sv-SE"/>
    </w:rPr>
  </w:style>
  <w:style w:type="table" w:styleId="Tabellrutnt">
    <w:name w:val="Table Grid"/>
    <w:basedOn w:val="Normaltabell"/>
    <w:uiPriority w:val="59"/>
    <w:rsid w:val="00C61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61441"/>
    <w:pPr>
      <w:ind w:left="720"/>
      <w:contextualSpacing/>
    </w:pPr>
  </w:style>
  <w:style w:type="paragraph" w:styleId="Normalwebb">
    <w:name w:val="Normal (Web)"/>
    <w:basedOn w:val="Normal"/>
    <w:uiPriority w:val="99"/>
    <w:unhideWhenUsed/>
    <w:rsid w:val="00C61441"/>
    <w:pPr>
      <w:tabs>
        <w:tab w:val="clear" w:pos="907"/>
        <w:tab w:val="clear" w:pos="1814"/>
        <w:tab w:val="clear" w:pos="2722"/>
        <w:tab w:val="clear" w:pos="3629"/>
        <w:tab w:val="clear" w:pos="4536"/>
        <w:tab w:val="clear" w:pos="5443"/>
        <w:tab w:val="clear" w:pos="6350"/>
      </w:tabs>
      <w:spacing w:before="100" w:beforeAutospacing="1" w:after="100" w:afterAutospacing="1" w:line="240" w:lineRule="auto"/>
      <w:ind w:left="0" w:right="0"/>
    </w:pPr>
    <w:rPr>
      <w:rFonts w:ascii="Times New Roman" w:hAnsi="Times New Roman"/>
      <w:sz w:val="24"/>
      <w:lang w:eastAsia="sv-SE"/>
    </w:rPr>
  </w:style>
  <w:style w:type="paragraph" w:styleId="Ingetavstnd">
    <w:name w:val="No Spacing"/>
    <w:uiPriority w:val="1"/>
    <w:qFormat/>
    <w:rsid w:val="00C61441"/>
    <w:pPr>
      <w:tabs>
        <w:tab w:val="left" w:pos="907"/>
        <w:tab w:val="left" w:pos="1814"/>
        <w:tab w:val="left" w:pos="2722"/>
        <w:tab w:val="left" w:pos="3629"/>
        <w:tab w:val="left" w:pos="4536"/>
        <w:tab w:val="left" w:pos="5443"/>
        <w:tab w:val="left" w:pos="6350"/>
      </w:tabs>
      <w:spacing w:after="0" w:line="240" w:lineRule="auto"/>
      <w:ind w:left="964" w:right="1134"/>
    </w:pPr>
    <w:rPr>
      <w:rFonts w:ascii="Palatino Linotype" w:eastAsia="Times New Roman" w:hAnsi="Palatino Linotype" w:cs="Times New Roman"/>
      <w:szCs w:val="24"/>
    </w:rPr>
  </w:style>
  <w:style w:type="paragraph" w:styleId="Ballongtext">
    <w:name w:val="Balloon Text"/>
    <w:basedOn w:val="Normal"/>
    <w:link w:val="BallongtextChar"/>
    <w:uiPriority w:val="99"/>
    <w:semiHidden/>
    <w:unhideWhenUsed/>
    <w:rsid w:val="00C6144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61441"/>
    <w:rPr>
      <w:rFonts w:ascii="Tahoma" w:eastAsia="Times New Roman" w:hAnsi="Tahoma" w:cs="Tahoma"/>
      <w:sz w:val="16"/>
      <w:szCs w:val="16"/>
    </w:rPr>
  </w:style>
  <w:style w:type="character" w:styleId="Kommentarsreferens">
    <w:name w:val="annotation reference"/>
    <w:basedOn w:val="Standardstycketeckensnitt"/>
    <w:uiPriority w:val="99"/>
    <w:semiHidden/>
    <w:unhideWhenUsed/>
    <w:rsid w:val="00795F84"/>
    <w:rPr>
      <w:sz w:val="16"/>
      <w:szCs w:val="16"/>
    </w:rPr>
  </w:style>
  <w:style w:type="paragraph" w:styleId="Kommentarer">
    <w:name w:val="annotation text"/>
    <w:basedOn w:val="Normal"/>
    <w:link w:val="KommentarerChar"/>
    <w:uiPriority w:val="99"/>
    <w:semiHidden/>
    <w:unhideWhenUsed/>
    <w:rsid w:val="00795F84"/>
    <w:pPr>
      <w:spacing w:line="240" w:lineRule="auto"/>
    </w:pPr>
    <w:rPr>
      <w:sz w:val="20"/>
      <w:szCs w:val="20"/>
    </w:rPr>
  </w:style>
  <w:style w:type="character" w:customStyle="1" w:styleId="KommentarerChar">
    <w:name w:val="Kommentarer Char"/>
    <w:basedOn w:val="Standardstycketeckensnitt"/>
    <w:link w:val="Kommentarer"/>
    <w:uiPriority w:val="99"/>
    <w:semiHidden/>
    <w:rsid w:val="00795F84"/>
    <w:rPr>
      <w:rFonts w:ascii="Palatino Linotype" w:eastAsia="Times New Roman" w:hAnsi="Palatino Linotype" w:cs="Times New Roman"/>
      <w:sz w:val="20"/>
      <w:szCs w:val="20"/>
    </w:rPr>
  </w:style>
  <w:style w:type="paragraph" w:styleId="Kommentarsmne">
    <w:name w:val="annotation subject"/>
    <w:basedOn w:val="Kommentarer"/>
    <w:next w:val="Kommentarer"/>
    <w:link w:val="KommentarsmneChar"/>
    <w:uiPriority w:val="99"/>
    <w:semiHidden/>
    <w:unhideWhenUsed/>
    <w:rsid w:val="00795F84"/>
    <w:rPr>
      <w:b/>
      <w:bCs/>
    </w:rPr>
  </w:style>
  <w:style w:type="character" w:customStyle="1" w:styleId="KommentarsmneChar">
    <w:name w:val="Kommentarsämne Char"/>
    <w:basedOn w:val="KommentarerChar"/>
    <w:link w:val="Kommentarsmne"/>
    <w:uiPriority w:val="99"/>
    <w:semiHidden/>
    <w:rsid w:val="00795F84"/>
    <w:rPr>
      <w:rFonts w:ascii="Palatino Linotype" w:eastAsia="Times New Roman" w:hAnsi="Palatino Linotyp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441"/>
    <w:pPr>
      <w:tabs>
        <w:tab w:val="left" w:pos="907"/>
        <w:tab w:val="left" w:pos="1814"/>
        <w:tab w:val="left" w:pos="2722"/>
        <w:tab w:val="left" w:pos="3629"/>
        <w:tab w:val="left" w:pos="4536"/>
        <w:tab w:val="left" w:pos="5443"/>
        <w:tab w:val="left" w:pos="6350"/>
      </w:tabs>
      <w:spacing w:after="0" w:line="300" w:lineRule="atLeast"/>
      <w:ind w:left="964" w:right="1134"/>
    </w:pPr>
    <w:rPr>
      <w:rFonts w:ascii="Palatino Linotype" w:eastAsia="Times New Roman" w:hAnsi="Palatino Linotype" w:cs="Times New Roman"/>
      <w:szCs w:val="24"/>
    </w:rPr>
  </w:style>
  <w:style w:type="paragraph" w:styleId="Rubrik1">
    <w:name w:val="heading 1"/>
    <w:basedOn w:val="Normal"/>
    <w:next w:val="Normal"/>
    <w:link w:val="Rubrik1Char"/>
    <w:qFormat/>
    <w:rsid w:val="00C61441"/>
    <w:pPr>
      <w:keepNext/>
      <w:numPr>
        <w:numId w:val="3"/>
      </w:numPr>
      <w:spacing w:after="160"/>
      <w:outlineLvl w:val="0"/>
    </w:pPr>
    <w:rPr>
      <w:rFonts w:cs="Arial"/>
      <w:b/>
      <w:bCs/>
      <w:kern w:val="32"/>
      <w:sz w:val="26"/>
      <w:szCs w:val="32"/>
    </w:rPr>
  </w:style>
  <w:style w:type="paragraph" w:styleId="Rubrik2">
    <w:name w:val="heading 2"/>
    <w:basedOn w:val="Rubrik1"/>
    <w:next w:val="Normal"/>
    <w:link w:val="Rubrik2Char"/>
    <w:qFormat/>
    <w:rsid w:val="00C61441"/>
    <w:pPr>
      <w:numPr>
        <w:ilvl w:val="1"/>
      </w:numPr>
      <w:spacing w:after="0"/>
      <w:outlineLvl w:val="1"/>
    </w:pPr>
    <w:rPr>
      <w:bCs w:val="0"/>
      <w:sz w:val="24"/>
    </w:rPr>
  </w:style>
  <w:style w:type="paragraph" w:styleId="Rubrik3">
    <w:name w:val="heading 3"/>
    <w:basedOn w:val="Normal"/>
    <w:next w:val="Normal"/>
    <w:link w:val="Rubrik3Char"/>
    <w:uiPriority w:val="9"/>
    <w:unhideWhenUsed/>
    <w:qFormat/>
    <w:rsid w:val="00C61441"/>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C61441"/>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C61441"/>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C61441"/>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C61441"/>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C61441"/>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C61441"/>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61441"/>
    <w:rPr>
      <w:rFonts w:ascii="Palatino Linotype" w:eastAsia="Times New Roman" w:hAnsi="Palatino Linotype" w:cs="Arial"/>
      <w:b/>
      <w:bCs/>
      <w:kern w:val="32"/>
      <w:sz w:val="26"/>
      <w:szCs w:val="32"/>
    </w:rPr>
  </w:style>
  <w:style w:type="character" w:customStyle="1" w:styleId="Rubrik2Char">
    <w:name w:val="Rubrik 2 Char"/>
    <w:basedOn w:val="Standardstycketeckensnitt"/>
    <w:link w:val="Rubrik2"/>
    <w:rsid w:val="00C61441"/>
    <w:rPr>
      <w:rFonts w:ascii="Palatino Linotype" w:eastAsia="Times New Roman" w:hAnsi="Palatino Linotype" w:cs="Arial"/>
      <w:b/>
      <w:kern w:val="32"/>
      <w:sz w:val="24"/>
      <w:szCs w:val="32"/>
    </w:rPr>
  </w:style>
  <w:style w:type="character" w:customStyle="1" w:styleId="Rubrik3Char">
    <w:name w:val="Rubrik 3 Char"/>
    <w:basedOn w:val="Standardstycketeckensnitt"/>
    <w:link w:val="Rubrik3"/>
    <w:uiPriority w:val="9"/>
    <w:rsid w:val="00C61441"/>
    <w:rPr>
      <w:rFonts w:asciiTheme="majorHAnsi" w:eastAsiaTheme="majorEastAsia" w:hAnsiTheme="majorHAnsi" w:cstheme="majorBidi"/>
      <w:b/>
      <w:bCs/>
      <w:color w:val="4F81BD" w:themeColor="accent1"/>
      <w:szCs w:val="24"/>
    </w:rPr>
  </w:style>
  <w:style w:type="character" w:customStyle="1" w:styleId="Rubrik4Char">
    <w:name w:val="Rubrik 4 Char"/>
    <w:basedOn w:val="Standardstycketeckensnitt"/>
    <w:link w:val="Rubrik4"/>
    <w:uiPriority w:val="9"/>
    <w:semiHidden/>
    <w:rsid w:val="00C61441"/>
    <w:rPr>
      <w:rFonts w:asciiTheme="majorHAnsi" w:eastAsiaTheme="majorEastAsia" w:hAnsiTheme="majorHAnsi" w:cstheme="majorBidi"/>
      <w:b/>
      <w:bCs/>
      <w:i/>
      <w:iCs/>
      <w:color w:val="4F81BD" w:themeColor="accent1"/>
      <w:szCs w:val="24"/>
    </w:rPr>
  </w:style>
  <w:style w:type="character" w:customStyle="1" w:styleId="Rubrik5Char">
    <w:name w:val="Rubrik 5 Char"/>
    <w:basedOn w:val="Standardstycketeckensnitt"/>
    <w:link w:val="Rubrik5"/>
    <w:uiPriority w:val="9"/>
    <w:semiHidden/>
    <w:rsid w:val="00C61441"/>
    <w:rPr>
      <w:rFonts w:asciiTheme="majorHAnsi" w:eastAsiaTheme="majorEastAsia" w:hAnsiTheme="majorHAnsi" w:cstheme="majorBidi"/>
      <w:color w:val="243F60" w:themeColor="accent1" w:themeShade="7F"/>
      <w:szCs w:val="24"/>
    </w:rPr>
  </w:style>
  <w:style w:type="character" w:customStyle="1" w:styleId="Rubrik6Char">
    <w:name w:val="Rubrik 6 Char"/>
    <w:basedOn w:val="Standardstycketeckensnitt"/>
    <w:link w:val="Rubrik6"/>
    <w:uiPriority w:val="9"/>
    <w:semiHidden/>
    <w:rsid w:val="00C61441"/>
    <w:rPr>
      <w:rFonts w:asciiTheme="majorHAnsi" w:eastAsiaTheme="majorEastAsia" w:hAnsiTheme="majorHAnsi" w:cstheme="majorBidi"/>
      <w:i/>
      <w:iCs/>
      <w:color w:val="243F60" w:themeColor="accent1" w:themeShade="7F"/>
      <w:szCs w:val="24"/>
    </w:rPr>
  </w:style>
  <w:style w:type="character" w:customStyle="1" w:styleId="Rubrik7Char">
    <w:name w:val="Rubrik 7 Char"/>
    <w:basedOn w:val="Standardstycketeckensnitt"/>
    <w:link w:val="Rubrik7"/>
    <w:uiPriority w:val="9"/>
    <w:semiHidden/>
    <w:rsid w:val="00C61441"/>
    <w:rPr>
      <w:rFonts w:asciiTheme="majorHAnsi" w:eastAsiaTheme="majorEastAsia" w:hAnsiTheme="majorHAnsi" w:cstheme="majorBidi"/>
      <w:i/>
      <w:iCs/>
      <w:color w:val="404040" w:themeColor="text1" w:themeTint="BF"/>
      <w:szCs w:val="24"/>
    </w:rPr>
  </w:style>
  <w:style w:type="character" w:customStyle="1" w:styleId="Rubrik8Char">
    <w:name w:val="Rubrik 8 Char"/>
    <w:basedOn w:val="Standardstycketeckensnitt"/>
    <w:link w:val="Rubrik8"/>
    <w:uiPriority w:val="9"/>
    <w:semiHidden/>
    <w:rsid w:val="00C61441"/>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C61441"/>
    <w:rPr>
      <w:rFonts w:asciiTheme="majorHAnsi" w:eastAsiaTheme="majorEastAsia" w:hAnsiTheme="majorHAnsi" w:cstheme="majorBidi"/>
      <w:i/>
      <w:iCs/>
      <w:color w:val="404040" w:themeColor="text1" w:themeTint="BF"/>
      <w:sz w:val="20"/>
      <w:szCs w:val="20"/>
    </w:rPr>
  </w:style>
  <w:style w:type="character" w:styleId="Sidnummer">
    <w:name w:val="page number"/>
    <w:basedOn w:val="Standardstycketeckensnitt"/>
    <w:semiHidden/>
    <w:rsid w:val="00C61441"/>
    <w:rPr>
      <w:rFonts w:ascii="Palatino Linotype" w:hAnsi="Palatino Linotype"/>
    </w:rPr>
  </w:style>
  <w:style w:type="paragraph" w:styleId="Sidfot">
    <w:name w:val="footer"/>
    <w:basedOn w:val="Normal"/>
    <w:link w:val="SidfotChar"/>
    <w:semiHidden/>
    <w:rsid w:val="00C61441"/>
    <w:pPr>
      <w:tabs>
        <w:tab w:val="center" w:pos="4536"/>
        <w:tab w:val="right" w:pos="9072"/>
      </w:tabs>
      <w:spacing w:line="240" w:lineRule="auto"/>
      <w:ind w:left="0" w:right="0"/>
    </w:pPr>
    <w:rPr>
      <w:sz w:val="12"/>
      <w:lang w:eastAsia="sv-SE"/>
    </w:rPr>
  </w:style>
  <w:style w:type="character" w:customStyle="1" w:styleId="SidfotChar">
    <w:name w:val="Sidfot Char"/>
    <w:basedOn w:val="Standardstycketeckensnitt"/>
    <w:link w:val="Sidfot"/>
    <w:semiHidden/>
    <w:rsid w:val="00C61441"/>
    <w:rPr>
      <w:rFonts w:ascii="Palatino Linotype" w:eastAsia="Times New Roman" w:hAnsi="Palatino Linotype" w:cs="Times New Roman"/>
      <w:sz w:val="12"/>
      <w:szCs w:val="24"/>
      <w:lang w:eastAsia="sv-SE"/>
    </w:rPr>
  </w:style>
  <w:style w:type="paragraph" w:styleId="Sidhuvud">
    <w:name w:val="header"/>
    <w:basedOn w:val="Normal"/>
    <w:link w:val="SidhuvudChar"/>
    <w:semiHidden/>
    <w:rsid w:val="00C61441"/>
    <w:pPr>
      <w:tabs>
        <w:tab w:val="center" w:pos="4536"/>
        <w:tab w:val="right" w:pos="9072"/>
      </w:tabs>
      <w:spacing w:line="240" w:lineRule="auto"/>
      <w:ind w:left="0" w:right="0"/>
    </w:pPr>
    <w:rPr>
      <w:sz w:val="16"/>
      <w:lang w:eastAsia="sv-SE"/>
    </w:rPr>
  </w:style>
  <w:style w:type="character" w:customStyle="1" w:styleId="SidhuvudChar">
    <w:name w:val="Sidhuvud Char"/>
    <w:basedOn w:val="Standardstycketeckensnitt"/>
    <w:link w:val="Sidhuvud"/>
    <w:semiHidden/>
    <w:rsid w:val="00C61441"/>
    <w:rPr>
      <w:rFonts w:ascii="Palatino Linotype" w:eastAsia="Times New Roman" w:hAnsi="Palatino Linotype" w:cs="Times New Roman"/>
      <w:sz w:val="16"/>
      <w:szCs w:val="24"/>
      <w:lang w:eastAsia="sv-SE"/>
    </w:rPr>
  </w:style>
  <w:style w:type="table" w:styleId="Tabellrutnt">
    <w:name w:val="Table Grid"/>
    <w:basedOn w:val="Normaltabell"/>
    <w:uiPriority w:val="59"/>
    <w:rsid w:val="00C61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C61441"/>
    <w:pPr>
      <w:ind w:left="720"/>
      <w:contextualSpacing/>
    </w:pPr>
  </w:style>
  <w:style w:type="paragraph" w:styleId="Normalwebb">
    <w:name w:val="Normal (Web)"/>
    <w:basedOn w:val="Normal"/>
    <w:uiPriority w:val="99"/>
    <w:unhideWhenUsed/>
    <w:rsid w:val="00C61441"/>
    <w:pPr>
      <w:tabs>
        <w:tab w:val="clear" w:pos="907"/>
        <w:tab w:val="clear" w:pos="1814"/>
        <w:tab w:val="clear" w:pos="2722"/>
        <w:tab w:val="clear" w:pos="3629"/>
        <w:tab w:val="clear" w:pos="4536"/>
        <w:tab w:val="clear" w:pos="5443"/>
        <w:tab w:val="clear" w:pos="6350"/>
      </w:tabs>
      <w:spacing w:before="100" w:beforeAutospacing="1" w:after="100" w:afterAutospacing="1" w:line="240" w:lineRule="auto"/>
      <w:ind w:left="0" w:right="0"/>
    </w:pPr>
    <w:rPr>
      <w:rFonts w:ascii="Times New Roman" w:hAnsi="Times New Roman"/>
      <w:sz w:val="24"/>
      <w:lang w:eastAsia="sv-SE"/>
    </w:rPr>
  </w:style>
  <w:style w:type="paragraph" w:styleId="Ingetavstnd">
    <w:name w:val="No Spacing"/>
    <w:uiPriority w:val="1"/>
    <w:qFormat/>
    <w:rsid w:val="00C61441"/>
    <w:pPr>
      <w:tabs>
        <w:tab w:val="left" w:pos="907"/>
        <w:tab w:val="left" w:pos="1814"/>
        <w:tab w:val="left" w:pos="2722"/>
        <w:tab w:val="left" w:pos="3629"/>
        <w:tab w:val="left" w:pos="4536"/>
        <w:tab w:val="left" w:pos="5443"/>
        <w:tab w:val="left" w:pos="6350"/>
      </w:tabs>
      <w:spacing w:after="0" w:line="240" w:lineRule="auto"/>
      <w:ind w:left="964" w:right="1134"/>
    </w:pPr>
    <w:rPr>
      <w:rFonts w:ascii="Palatino Linotype" w:eastAsia="Times New Roman" w:hAnsi="Palatino Linotype" w:cs="Times New Roman"/>
      <w:szCs w:val="24"/>
    </w:rPr>
  </w:style>
  <w:style w:type="paragraph" w:styleId="Ballongtext">
    <w:name w:val="Balloon Text"/>
    <w:basedOn w:val="Normal"/>
    <w:link w:val="BallongtextChar"/>
    <w:uiPriority w:val="99"/>
    <w:semiHidden/>
    <w:unhideWhenUsed/>
    <w:rsid w:val="00C6144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61441"/>
    <w:rPr>
      <w:rFonts w:ascii="Tahoma" w:eastAsia="Times New Roman" w:hAnsi="Tahoma" w:cs="Tahoma"/>
      <w:sz w:val="16"/>
      <w:szCs w:val="16"/>
    </w:rPr>
  </w:style>
  <w:style w:type="character" w:styleId="Kommentarsreferens">
    <w:name w:val="annotation reference"/>
    <w:basedOn w:val="Standardstycketeckensnitt"/>
    <w:uiPriority w:val="99"/>
    <w:semiHidden/>
    <w:unhideWhenUsed/>
    <w:rsid w:val="00795F84"/>
    <w:rPr>
      <w:sz w:val="16"/>
      <w:szCs w:val="16"/>
    </w:rPr>
  </w:style>
  <w:style w:type="paragraph" w:styleId="Kommentarer">
    <w:name w:val="annotation text"/>
    <w:basedOn w:val="Normal"/>
    <w:link w:val="KommentarerChar"/>
    <w:uiPriority w:val="99"/>
    <w:semiHidden/>
    <w:unhideWhenUsed/>
    <w:rsid w:val="00795F84"/>
    <w:pPr>
      <w:spacing w:line="240" w:lineRule="auto"/>
    </w:pPr>
    <w:rPr>
      <w:sz w:val="20"/>
      <w:szCs w:val="20"/>
    </w:rPr>
  </w:style>
  <w:style w:type="character" w:customStyle="1" w:styleId="KommentarerChar">
    <w:name w:val="Kommentarer Char"/>
    <w:basedOn w:val="Standardstycketeckensnitt"/>
    <w:link w:val="Kommentarer"/>
    <w:uiPriority w:val="99"/>
    <w:semiHidden/>
    <w:rsid w:val="00795F84"/>
    <w:rPr>
      <w:rFonts w:ascii="Palatino Linotype" w:eastAsia="Times New Roman" w:hAnsi="Palatino Linotype" w:cs="Times New Roman"/>
      <w:sz w:val="20"/>
      <w:szCs w:val="20"/>
    </w:rPr>
  </w:style>
  <w:style w:type="paragraph" w:styleId="Kommentarsmne">
    <w:name w:val="annotation subject"/>
    <w:basedOn w:val="Kommentarer"/>
    <w:next w:val="Kommentarer"/>
    <w:link w:val="KommentarsmneChar"/>
    <w:uiPriority w:val="99"/>
    <w:semiHidden/>
    <w:unhideWhenUsed/>
    <w:rsid w:val="00795F84"/>
    <w:rPr>
      <w:b/>
      <w:bCs/>
    </w:rPr>
  </w:style>
  <w:style w:type="character" w:customStyle="1" w:styleId="KommentarsmneChar">
    <w:name w:val="Kommentarsämne Char"/>
    <w:basedOn w:val="KommentarerChar"/>
    <w:link w:val="Kommentarsmne"/>
    <w:uiPriority w:val="99"/>
    <w:semiHidden/>
    <w:rsid w:val="00795F84"/>
    <w:rPr>
      <w:rFonts w:ascii="Palatino Linotype" w:eastAsia="Times New Roman" w:hAnsi="Palatino Linotyp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60F26-D78A-4523-9B49-09A06087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5104</Characters>
  <Application>Microsoft Office Word</Application>
  <DocSecurity>4</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Luleå kommun</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Domeij</dc:creator>
  <cp:lastModifiedBy>Joel Domeij</cp:lastModifiedBy>
  <cp:revision>2</cp:revision>
  <cp:lastPrinted>2015-10-22T12:31:00Z</cp:lastPrinted>
  <dcterms:created xsi:type="dcterms:W3CDTF">2017-03-01T07:04:00Z</dcterms:created>
  <dcterms:modified xsi:type="dcterms:W3CDTF">2017-03-01T07:04:00Z</dcterms:modified>
</cp:coreProperties>
</file>